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1EE" w:rsidRDefault="007351EE" w:rsidP="00A524A5">
      <w:pPr>
        <w:ind w:right="-568"/>
        <w:jc w:val="center"/>
        <w:rPr>
          <w:rFonts w:ascii="Times New Roman" w:eastAsia="Arial Unicode MS" w:hAnsi="Times New Roman" w:cs="Times New Roman"/>
          <w:b/>
          <w:i/>
          <w:caps/>
          <w:sz w:val="28"/>
          <w:szCs w:val="28"/>
          <w:u w:val="single"/>
        </w:rPr>
      </w:pPr>
    </w:p>
    <w:p w:rsidR="00CA4E0C" w:rsidRDefault="00A45A59" w:rsidP="00A524A5">
      <w:pPr>
        <w:ind w:right="-568"/>
        <w:jc w:val="center"/>
        <w:rPr>
          <w:rFonts w:ascii="Times New Roman" w:hAnsi="Times New Roman" w:cs="Times New Roman"/>
          <w:b/>
          <w:i/>
          <w:caps/>
          <w:sz w:val="28"/>
          <w:szCs w:val="28"/>
          <w:u w:val="single"/>
        </w:rPr>
      </w:pPr>
      <w:r w:rsidRPr="00471D73">
        <w:rPr>
          <w:rFonts w:ascii="Times New Roman" w:eastAsia="Arial Unicode MS" w:hAnsi="Times New Roman" w:cs="Times New Roman"/>
          <w:b/>
          <w:i/>
          <w:caps/>
          <w:sz w:val="28"/>
          <w:szCs w:val="28"/>
          <w:u w:val="single"/>
        </w:rPr>
        <w:t>ANEXO V</w:t>
      </w:r>
      <w:r w:rsidRPr="00471D73">
        <w:rPr>
          <w:rFonts w:ascii="Times New Roman" w:hAnsi="Times New Roman" w:cs="Times New Roman"/>
          <w:b/>
          <w:i/>
          <w:caps/>
          <w:sz w:val="28"/>
          <w:szCs w:val="28"/>
          <w:u w:val="single"/>
        </w:rPr>
        <w:t xml:space="preserve"> </w:t>
      </w:r>
    </w:p>
    <w:p w:rsidR="00471D73" w:rsidRDefault="00360201" w:rsidP="00A524A5">
      <w:pPr>
        <w:ind w:right="-568"/>
        <w:jc w:val="center"/>
        <w:rPr>
          <w:rFonts w:ascii="Times New Roman" w:hAnsi="Times New Roman" w:cs="Times New Roman"/>
          <w:b/>
          <w:i/>
          <w:caps/>
          <w:sz w:val="28"/>
          <w:szCs w:val="28"/>
          <w:u w:val="single"/>
        </w:rPr>
      </w:pPr>
      <w:r w:rsidRPr="0036082B">
        <w:rPr>
          <w:rFonts w:ascii="Times New Roman" w:eastAsia="Times New Roman" w:hAnsi="Times New Roman" w:cs="Times New Roman"/>
          <w:b/>
          <w:bCs/>
          <w:i/>
          <w:color w:val="000000"/>
          <w:sz w:val="24"/>
          <w:szCs w:val="24"/>
          <w:lang w:eastAsia="pt-BR"/>
        </w:rPr>
        <w:t>ATIVIDADES NÃO RESIDENCIAIS DE PRESTAÇÃO DE SERVIÇOS PERMITIDAS PARA CADA ZONA DE USO</w:t>
      </w:r>
      <w:r w:rsidR="00A45A59" w:rsidRPr="00471D73">
        <w:rPr>
          <w:rFonts w:ascii="Times New Roman" w:hAnsi="Times New Roman" w:cs="Times New Roman"/>
          <w:b/>
          <w:i/>
          <w:caps/>
          <w:sz w:val="28"/>
          <w:szCs w:val="28"/>
          <w:u w:val="single"/>
        </w:rPr>
        <w:t xml:space="preserve"> </w:t>
      </w:r>
    </w:p>
    <w:p w:rsidR="00665445" w:rsidRDefault="00665445" w:rsidP="00A524A5">
      <w:pPr>
        <w:ind w:right="-568"/>
        <w:jc w:val="center"/>
        <w:rPr>
          <w:rFonts w:ascii="Times New Roman" w:hAnsi="Times New Roman" w:cs="Times New Roman"/>
          <w:b/>
          <w:i/>
          <w:caps/>
          <w:sz w:val="28"/>
          <w:szCs w:val="28"/>
          <w:u w:val="single"/>
        </w:rPr>
      </w:pPr>
    </w:p>
    <w:tbl>
      <w:tblPr>
        <w:tblW w:w="9709" w:type="dxa"/>
        <w:tblInd w:w="55" w:type="dxa"/>
        <w:tblCellMar>
          <w:left w:w="70" w:type="dxa"/>
          <w:right w:w="70" w:type="dxa"/>
        </w:tblCellMar>
        <w:tblLook w:val="04A0" w:firstRow="1" w:lastRow="0" w:firstColumn="1" w:lastColumn="0" w:noHBand="0" w:noVBand="1"/>
      </w:tblPr>
      <w:tblGrid>
        <w:gridCol w:w="8380"/>
        <w:gridCol w:w="1160"/>
        <w:gridCol w:w="169"/>
      </w:tblGrid>
      <w:tr w:rsidR="00360201" w:rsidRPr="0036082B" w:rsidTr="001C3762">
        <w:trPr>
          <w:trHeight w:val="300"/>
        </w:trPr>
        <w:tc>
          <w:tcPr>
            <w:tcW w:w="95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60201" w:rsidRDefault="00360201" w:rsidP="00745965">
            <w:pPr>
              <w:spacing w:after="0" w:line="240" w:lineRule="auto"/>
              <w:rPr>
                <w:rFonts w:ascii="Times New Roman" w:eastAsia="Times New Roman" w:hAnsi="Times New Roman" w:cs="Times New Roman"/>
                <w:b/>
                <w:bCs/>
                <w:i/>
                <w:color w:val="000000"/>
                <w:sz w:val="24"/>
                <w:szCs w:val="24"/>
                <w:lang w:eastAsia="pt-BR"/>
              </w:rPr>
            </w:pPr>
          </w:p>
          <w:p w:rsidR="00360201" w:rsidRDefault="00360201" w:rsidP="00745965">
            <w:pPr>
              <w:spacing w:after="0" w:line="240" w:lineRule="auto"/>
              <w:rPr>
                <w:rFonts w:ascii="Times New Roman" w:eastAsia="Times New Roman" w:hAnsi="Times New Roman" w:cs="Times New Roman"/>
                <w:b/>
                <w:bCs/>
                <w:i/>
                <w:color w:val="000000"/>
                <w:sz w:val="24"/>
                <w:szCs w:val="24"/>
                <w:lang w:eastAsia="pt-BR"/>
              </w:rPr>
            </w:pPr>
            <w:r w:rsidRPr="0036082B">
              <w:rPr>
                <w:rFonts w:ascii="Times New Roman" w:eastAsia="Times New Roman" w:hAnsi="Times New Roman" w:cs="Times New Roman"/>
                <w:b/>
                <w:bCs/>
                <w:i/>
                <w:color w:val="000000"/>
                <w:sz w:val="24"/>
                <w:szCs w:val="24"/>
                <w:lang w:eastAsia="pt-BR"/>
              </w:rPr>
              <w:t xml:space="preserve">ZR 2 = Zona Residencial </w:t>
            </w:r>
            <w:proofErr w:type="gramStart"/>
            <w:r w:rsidRPr="0036082B">
              <w:rPr>
                <w:rFonts w:ascii="Times New Roman" w:eastAsia="Times New Roman" w:hAnsi="Times New Roman" w:cs="Times New Roman"/>
                <w:b/>
                <w:bCs/>
                <w:i/>
                <w:color w:val="000000"/>
                <w:sz w:val="24"/>
                <w:szCs w:val="24"/>
                <w:lang w:eastAsia="pt-BR"/>
              </w:rPr>
              <w:t>2</w:t>
            </w:r>
            <w:proofErr w:type="gramEnd"/>
          </w:p>
          <w:p w:rsidR="00360201" w:rsidRPr="0036082B" w:rsidRDefault="00360201" w:rsidP="00745965">
            <w:pPr>
              <w:spacing w:after="0" w:line="240" w:lineRule="auto"/>
              <w:rPr>
                <w:rFonts w:ascii="Times New Roman" w:eastAsia="Times New Roman" w:hAnsi="Times New Roman" w:cs="Times New Roman"/>
                <w:b/>
                <w:bCs/>
                <w:i/>
                <w:color w:val="000000"/>
                <w:sz w:val="24"/>
                <w:szCs w:val="24"/>
                <w:lang w:eastAsia="pt-BR"/>
              </w:rPr>
            </w:pPr>
          </w:p>
        </w:tc>
        <w:tc>
          <w:tcPr>
            <w:tcW w:w="169" w:type="dxa"/>
            <w:tcBorders>
              <w:top w:val="nil"/>
              <w:left w:val="nil"/>
              <w:bottom w:val="nil"/>
              <w:right w:val="nil"/>
            </w:tcBorders>
            <w:shd w:val="clear" w:color="auto" w:fill="auto"/>
            <w:noWrap/>
            <w:vAlign w:val="bottom"/>
            <w:hideMark/>
          </w:tcPr>
          <w:p w:rsidR="00360201" w:rsidRDefault="00360201" w:rsidP="00745965">
            <w:pPr>
              <w:spacing w:after="0" w:line="240" w:lineRule="auto"/>
              <w:jc w:val="center"/>
              <w:rPr>
                <w:rFonts w:ascii="Times New Roman" w:eastAsia="Times New Roman" w:hAnsi="Times New Roman" w:cs="Times New Roman"/>
                <w:i/>
                <w:color w:val="000000"/>
                <w:sz w:val="24"/>
                <w:szCs w:val="24"/>
                <w:lang w:eastAsia="pt-BR"/>
              </w:rPr>
            </w:pPr>
          </w:p>
          <w:p w:rsidR="00360201" w:rsidRDefault="00360201" w:rsidP="00745965">
            <w:pPr>
              <w:spacing w:after="0" w:line="240" w:lineRule="auto"/>
              <w:jc w:val="center"/>
              <w:rPr>
                <w:rFonts w:ascii="Times New Roman" w:eastAsia="Times New Roman" w:hAnsi="Times New Roman" w:cs="Times New Roman"/>
                <w:i/>
                <w:color w:val="000000"/>
                <w:sz w:val="24"/>
                <w:szCs w:val="24"/>
                <w:lang w:eastAsia="pt-BR"/>
              </w:rPr>
            </w:pPr>
          </w:p>
          <w:p w:rsidR="00360201" w:rsidRPr="0036082B" w:rsidRDefault="00360201" w:rsidP="00745965">
            <w:pPr>
              <w:spacing w:after="0" w:line="240" w:lineRule="auto"/>
              <w:jc w:val="center"/>
              <w:rPr>
                <w:rFonts w:ascii="Times New Roman" w:eastAsia="Times New Roman" w:hAnsi="Times New Roman" w:cs="Times New Roman"/>
                <w:i/>
                <w:color w:val="000000"/>
                <w:sz w:val="24"/>
                <w:szCs w:val="24"/>
                <w:lang w:eastAsia="pt-BR"/>
              </w:rPr>
            </w:pPr>
          </w:p>
        </w:tc>
      </w:tr>
      <w:tr w:rsidR="00360201" w:rsidRPr="0036082B" w:rsidTr="001C3762">
        <w:trPr>
          <w:trHeight w:val="300"/>
        </w:trPr>
        <w:tc>
          <w:tcPr>
            <w:tcW w:w="95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60201" w:rsidRDefault="00360201" w:rsidP="00745965">
            <w:pPr>
              <w:spacing w:after="0" w:line="240" w:lineRule="auto"/>
              <w:rPr>
                <w:rFonts w:ascii="Times New Roman" w:eastAsia="Times New Roman" w:hAnsi="Times New Roman" w:cs="Times New Roman"/>
                <w:b/>
                <w:bCs/>
                <w:i/>
                <w:color w:val="000000"/>
                <w:sz w:val="24"/>
                <w:szCs w:val="24"/>
                <w:lang w:eastAsia="pt-BR"/>
              </w:rPr>
            </w:pPr>
          </w:p>
          <w:p w:rsidR="00360201" w:rsidRDefault="00360201" w:rsidP="00745965">
            <w:pPr>
              <w:spacing w:after="0" w:line="240" w:lineRule="auto"/>
              <w:rPr>
                <w:rFonts w:ascii="Times New Roman" w:eastAsia="Times New Roman" w:hAnsi="Times New Roman" w:cs="Times New Roman"/>
                <w:b/>
                <w:bCs/>
                <w:i/>
                <w:color w:val="000000"/>
                <w:sz w:val="24"/>
                <w:szCs w:val="24"/>
                <w:lang w:eastAsia="pt-BR"/>
              </w:rPr>
            </w:pPr>
            <w:r w:rsidRPr="0036082B">
              <w:rPr>
                <w:rFonts w:ascii="Times New Roman" w:eastAsia="Times New Roman" w:hAnsi="Times New Roman" w:cs="Times New Roman"/>
                <w:b/>
                <w:bCs/>
                <w:i/>
                <w:color w:val="000000"/>
                <w:sz w:val="24"/>
                <w:szCs w:val="24"/>
                <w:lang w:eastAsia="pt-BR"/>
              </w:rPr>
              <w:t xml:space="preserve">ZR 3 = Zona Residencial </w:t>
            </w:r>
            <w:proofErr w:type="gramStart"/>
            <w:r w:rsidRPr="0036082B">
              <w:rPr>
                <w:rFonts w:ascii="Times New Roman" w:eastAsia="Times New Roman" w:hAnsi="Times New Roman" w:cs="Times New Roman"/>
                <w:b/>
                <w:bCs/>
                <w:i/>
                <w:color w:val="000000"/>
                <w:sz w:val="24"/>
                <w:szCs w:val="24"/>
                <w:lang w:eastAsia="pt-BR"/>
              </w:rPr>
              <w:t>3</w:t>
            </w:r>
            <w:proofErr w:type="gramEnd"/>
          </w:p>
          <w:p w:rsidR="00360201" w:rsidRPr="0036082B" w:rsidRDefault="00360201" w:rsidP="00745965">
            <w:pPr>
              <w:spacing w:after="0" w:line="240" w:lineRule="auto"/>
              <w:rPr>
                <w:rFonts w:ascii="Times New Roman" w:eastAsia="Times New Roman" w:hAnsi="Times New Roman" w:cs="Times New Roman"/>
                <w:b/>
                <w:bCs/>
                <w:i/>
                <w:color w:val="000000"/>
                <w:sz w:val="24"/>
                <w:szCs w:val="24"/>
                <w:lang w:eastAsia="pt-BR"/>
              </w:rPr>
            </w:pPr>
          </w:p>
        </w:tc>
        <w:tc>
          <w:tcPr>
            <w:tcW w:w="169" w:type="dxa"/>
            <w:tcBorders>
              <w:top w:val="nil"/>
              <w:left w:val="nil"/>
              <w:bottom w:val="nil"/>
              <w:right w:val="nil"/>
            </w:tcBorders>
            <w:shd w:val="clear" w:color="auto" w:fill="auto"/>
            <w:noWrap/>
            <w:vAlign w:val="bottom"/>
            <w:hideMark/>
          </w:tcPr>
          <w:p w:rsidR="00360201" w:rsidRPr="0036082B" w:rsidRDefault="00360201" w:rsidP="00745965">
            <w:pPr>
              <w:spacing w:after="0" w:line="240" w:lineRule="auto"/>
              <w:jc w:val="center"/>
              <w:rPr>
                <w:rFonts w:ascii="Times New Roman" w:eastAsia="Times New Roman" w:hAnsi="Times New Roman" w:cs="Times New Roman"/>
                <w:i/>
                <w:color w:val="000000"/>
                <w:sz w:val="24"/>
                <w:szCs w:val="24"/>
                <w:lang w:eastAsia="pt-BR"/>
              </w:rPr>
            </w:pPr>
          </w:p>
        </w:tc>
      </w:tr>
      <w:tr w:rsidR="00360201" w:rsidRPr="0036082B" w:rsidTr="001C3762">
        <w:trPr>
          <w:trHeight w:val="900"/>
        </w:trPr>
        <w:tc>
          <w:tcPr>
            <w:tcW w:w="95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60201" w:rsidRDefault="00360201" w:rsidP="00745965">
            <w:pPr>
              <w:spacing w:after="0" w:line="240" w:lineRule="auto"/>
              <w:rPr>
                <w:rFonts w:ascii="Times New Roman" w:eastAsia="Times New Roman" w:hAnsi="Times New Roman" w:cs="Times New Roman"/>
                <w:b/>
                <w:bCs/>
                <w:i/>
                <w:color w:val="000000"/>
                <w:sz w:val="24"/>
                <w:szCs w:val="24"/>
                <w:lang w:eastAsia="pt-BR"/>
              </w:rPr>
            </w:pPr>
          </w:p>
          <w:p w:rsidR="00360201" w:rsidRDefault="00360201" w:rsidP="00745965">
            <w:pPr>
              <w:spacing w:after="0" w:line="240" w:lineRule="auto"/>
              <w:rPr>
                <w:rFonts w:ascii="Times New Roman" w:eastAsia="Times New Roman" w:hAnsi="Times New Roman" w:cs="Times New Roman"/>
                <w:b/>
                <w:bCs/>
                <w:i/>
                <w:color w:val="000000"/>
                <w:sz w:val="24"/>
                <w:szCs w:val="24"/>
                <w:lang w:eastAsia="pt-BR"/>
              </w:rPr>
            </w:pPr>
            <w:r w:rsidRPr="0036082B">
              <w:rPr>
                <w:rFonts w:ascii="Times New Roman" w:eastAsia="Times New Roman" w:hAnsi="Times New Roman" w:cs="Times New Roman"/>
                <w:b/>
                <w:bCs/>
                <w:i/>
                <w:color w:val="000000"/>
                <w:sz w:val="24"/>
                <w:szCs w:val="24"/>
                <w:lang w:eastAsia="pt-BR"/>
              </w:rPr>
              <w:t xml:space="preserve">Em ZR </w:t>
            </w:r>
            <w:proofErr w:type="gramStart"/>
            <w:r w:rsidRPr="0036082B">
              <w:rPr>
                <w:rFonts w:ascii="Times New Roman" w:eastAsia="Times New Roman" w:hAnsi="Times New Roman" w:cs="Times New Roman"/>
                <w:b/>
                <w:bCs/>
                <w:i/>
                <w:color w:val="000000"/>
                <w:sz w:val="24"/>
                <w:szCs w:val="24"/>
                <w:lang w:eastAsia="pt-BR"/>
              </w:rPr>
              <w:t>3</w:t>
            </w:r>
            <w:proofErr w:type="gramEnd"/>
            <w:r w:rsidRPr="0036082B">
              <w:rPr>
                <w:rFonts w:ascii="Times New Roman" w:eastAsia="Times New Roman" w:hAnsi="Times New Roman" w:cs="Times New Roman"/>
                <w:b/>
                <w:bCs/>
                <w:i/>
                <w:color w:val="000000"/>
                <w:sz w:val="24"/>
                <w:szCs w:val="24"/>
                <w:lang w:eastAsia="pt-BR"/>
              </w:rPr>
              <w:t xml:space="preserve"> são permitidos todos os usos previstos para ZR2                                 </w:t>
            </w:r>
          </w:p>
          <w:p w:rsidR="00360201" w:rsidRDefault="00360201" w:rsidP="00745965">
            <w:pPr>
              <w:spacing w:after="0" w:line="240" w:lineRule="auto"/>
              <w:rPr>
                <w:rFonts w:ascii="Times New Roman" w:eastAsia="Times New Roman" w:hAnsi="Times New Roman" w:cs="Times New Roman"/>
                <w:b/>
                <w:bCs/>
                <w:i/>
                <w:color w:val="000000"/>
                <w:sz w:val="24"/>
                <w:szCs w:val="24"/>
                <w:lang w:eastAsia="pt-BR"/>
              </w:rPr>
            </w:pPr>
            <w:r w:rsidRPr="0036082B">
              <w:rPr>
                <w:rFonts w:ascii="Times New Roman" w:eastAsia="Times New Roman" w:hAnsi="Times New Roman" w:cs="Times New Roman"/>
                <w:b/>
                <w:bCs/>
                <w:i/>
                <w:color w:val="000000"/>
                <w:sz w:val="24"/>
                <w:szCs w:val="24"/>
                <w:lang w:eastAsia="pt-BR"/>
              </w:rPr>
              <w:t xml:space="preserve">Em ZM - Zona Mista são permitidos todos os usos previstos para ZR </w:t>
            </w:r>
            <w:proofErr w:type="gramStart"/>
            <w:r w:rsidRPr="0036082B">
              <w:rPr>
                <w:rFonts w:ascii="Times New Roman" w:eastAsia="Times New Roman" w:hAnsi="Times New Roman" w:cs="Times New Roman"/>
                <w:b/>
                <w:bCs/>
                <w:i/>
                <w:color w:val="000000"/>
                <w:sz w:val="24"/>
                <w:szCs w:val="24"/>
                <w:lang w:eastAsia="pt-BR"/>
              </w:rPr>
              <w:t>2</w:t>
            </w:r>
            <w:proofErr w:type="gramEnd"/>
            <w:r w:rsidRPr="0036082B">
              <w:rPr>
                <w:rFonts w:ascii="Times New Roman" w:eastAsia="Times New Roman" w:hAnsi="Times New Roman" w:cs="Times New Roman"/>
                <w:b/>
                <w:bCs/>
                <w:i/>
                <w:color w:val="000000"/>
                <w:sz w:val="24"/>
                <w:szCs w:val="24"/>
                <w:lang w:eastAsia="pt-BR"/>
              </w:rPr>
              <w:t xml:space="preserve"> e ZR 3</w:t>
            </w:r>
          </w:p>
          <w:p w:rsidR="00360201" w:rsidRPr="0036082B" w:rsidRDefault="00360201" w:rsidP="00745965">
            <w:pPr>
              <w:spacing w:after="0" w:line="240" w:lineRule="auto"/>
              <w:rPr>
                <w:rFonts w:ascii="Times New Roman" w:eastAsia="Times New Roman" w:hAnsi="Times New Roman" w:cs="Times New Roman"/>
                <w:b/>
                <w:bCs/>
                <w:i/>
                <w:color w:val="000000"/>
                <w:sz w:val="24"/>
                <w:szCs w:val="24"/>
                <w:lang w:eastAsia="pt-BR"/>
              </w:rPr>
            </w:pPr>
          </w:p>
        </w:tc>
        <w:tc>
          <w:tcPr>
            <w:tcW w:w="169" w:type="dxa"/>
            <w:tcBorders>
              <w:top w:val="nil"/>
              <w:left w:val="nil"/>
              <w:bottom w:val="nil"/>
              <w:right w:val="nil"/>
            </w:tcBorders>
            <w:shd w:val="clear" w:color="auto" w:fill="auto"/>
            <w:noWrap/>
            <w:vAlign w:val="bottom"/>
            <w:hideMark/>
          </w:tcPr>
          <w:p w:rsidR="00360201" w:rsidRPr="0036082B" w:rsidRDefault="00360201" w:rsidP="00745965">
            <w:pPr>
              <w:spacing w:after="0" w:line="240" w:lineRule="auto"/>
              <w:jc w:val="center"/>
              <w:rPr>
                <w:rFonts w:ascii="Times New Roman" w:eastAsia="Times New Roman" w:hAnsi="Times New Roman" w:cs="Times New Roman"/>
                <w:i/>
                <w:color w:val="000000"/>
                <w:sz w:val="24"/>
                <w:szCs w:val="24"/>
                <w:lang w:eastAsia="pt-BR"/>
              </w:rPr>
            </w:pPr>
          </w:p>
        </w:tc>
      </w:tr>
      <w:tr w:rsidR="00360201" w:rsidRPr="0036082B" w:rsidTr="001C3762">
        <w:trPr>
          <w:trHeight w:val="600"/>
        </w:trPr>
        <w:tc>
          <w:tcPr>
            <w:tcW w:w="95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60201" w:rsidRDefault="00360201" w:rsidP="00745965">
            <w:pPr>
              <w:spacing w:after="0" w:line="240" w:lineRule="auto"/>
              <w:rPr>
                <w:rFonts w:ascii="Times New Roman" w:eastAsia="Times New Roman" w:hAnsi="Times New Roman" w:cs="Times New Roman"/>
                <w:b/>
                <w:bCs/>
                <w:i/>
                <w:color w:val="000000"/>
                <w:sz w:val="24"/>
                <w:szCs w:val="24"/>
                <w:lang w:eastAsia="pt-BR"/>
              </w:rPr>
            </w:pPr>
          </w:p>
          <w:p w:rsidR="00360201" w:rsidRDefault="00360201" w:rsidP="00745965">
            <w:pPr>
              <w:spacing w:after="0" w:line="240" w:lineRule="auto"/>
              <w:rPr>
                <w:rFonts w:ascii="Times New Roman" w:eastAsia="Times New Roman" w:hAnsi="Times New Roman" w:cs="Times New Roman"/>
                <w:b/>
                <w:bCs/>
                <w:i/>
                <w:color w:val="000000"/>
                <w:sz w:val="24"/>
                <w:szCs w:val="24"/>
                <w:lang w:eastAsia="pt-BR"/>
              </w:rPr>
            </w:pPr>
            <w:r w:rsidRPr="0036082B">
              <w:rPr>
                <w:rFonts w:ascii="Times New Roman" w:eastAsia="Times New Roman" w:hAnsi="Times New Roman" w:cs="Times New Roman"/>
                <w:b/>
                <w:bCs/>
                <w:i/>
                <w:color w:val="000000"/>
                <w:sz w:val="24"/>
                <w:szCs w:val="24"/>
                <w:lang w:eastAsia="pt-BR"/>
              </w:rPr>
              <w:t xml:space="preserve">Em ZUD - Zona de Uso Diversificado </w:t>
            </w:r>
            <w:proofErr w:type="gramStart"/>
            <w:r w:rsidRPr="0036082B">
              <w:rPr>
                <w:rFonts w:ascii="Times New Roman" w:eastAsia="Times New Roman" w:hAnsi="Times New Roman" w:cs="Times New Roman"/>
                <w:b/>
                <w:bCs/>
                <w:i/>
                <w:color w:val="000000"/>
                <w:sz w:val="24"/>
                <w:szCs w:val="24"/>
                <w:lang w:eastAsia="pt-BR"/>
              </w:rPr>
              <w:t>são permitidos</w:t>
            </w:r>
            <w:proofErr w:type="gramEnd"/>
            <w:r w:rsidRPr="0036082B">
              <w:rPr>
                <w:rFonts w:ascii="Times New Roman" w:eastAsia="Times New Roman" w:hAnsi="Times New Roman" w:cs="Times New Roman"/>
                <w:b/>
                <w:bCs/>
                <w:i/>
                <w:color w:val="000000"/>
                <w:sz w:val="24"/>
                <w:szCs w:val="24"/>
                <w:lang w:eastAsia="pt-BR"/>
              </w:rPr>
              <w:t xml:space="preserve"> todos os usos previstos para Zona Mista (ZM)</w:t>
            </w:r>
          </w:p>
          <w:p w:rsidR="00360201" w:rsidRPr="0036082B" w:rsidRDefault="00360201" w:rsidP="00745965">
            <w:pPr>
              <w:spacing w:after="0" w:line="240" w:lineRule="auto"/>
              <w:rPr>
                <w:rFonts w:ascii="Times New Roman" w:eastAsia="Times New Roman" w:hAnsi="Times New Roman" w:cs="Times New Roman"/>
                <w:b/>
                <w:bCs/>
                <w:i/>
                <w:color w:val="000000"/>
                <w:sz w:val="24"/>
                <w:szCs w:val="24"/>
                <w:lang w:eastAsia="pt-BR"/>
              </w:rPr>
            </w:pPr>
          </w:p>
        </w:tc>
        <w:tc>
          <w:tcPr>
            <w:tcW w:w="169" w:type="dxa"/>
            <w:tcBorders>
              <w:top w:val="nil"/>
              <w:left w:val="nil"/>
              <w:bottom w:val="nil"/>
              <w:right w:val="nil"/>
            </w:tcBorders>
            <w:shd w:val="clear" w:color="auto" w:fill="auto"/>
            <w:noWrap/>
            <w:vAlign w:val="bottom"/>
            <w:hideMark/>
          </w:tcPr>
          <w:p w:rsidR="00360201" w:rsidRPr="0036082B" w:rsidRDefault="00360201" w:rsidP="00745965">
            <w:pPr>
              <w:spacing w:after="0" w:line="240" w:lineRule="auto"/>
              <w:jc w:val="center"/>
              <w:rPr>
                <w:rFonts w:ascii="Times New Roman" w:eastAsia="Times New Roman" w:hAnsi="Times New Roman" w:cs="Times New Roman"/>
                <w:i/>
                <w:color w:val="000000"/>
                <w:sz w:val="24"/>
                <w:szCs w:val="24"/>
                <w:lang w:eastAsia="pt-BR"/>
              </w:rPr>
            </w:pPr>
          </w:p>
        </w:tc>
      </w:tr>
      <w:tr w:rsidR="00360201" w:rsidRPr="0036082B" w:rsidTr="001C3762">
        <w:trPr>
          <w:trHeight w:val="900"/>
        </w:trPr>
        <w:tc>
          <w:tcPr>
            <w:tcW w:w="95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60201" w:rsidRDefault="00360201" w:rsidP="00745965">
            <w:pPr>
              <w:spacing w:after="0" w:line="240" w:lineRule="auto"/>
              <w:rPr>
                <w:rFonts w:ascii="Times New Roman" w:eastAsia="Times New Roman" w:hAnsi="Times New Roman" w:cs="Times New Roman"/>
                <w:b/>
                <w:bCs/>
                <w:i/>
                <w:color w:val="000000"/>
                <w:sz w:val="24"/>
                <w:szCs w:val="24"/>
                <w:lang w:eastAsia="pt-BR"/>
              </w:rPr>
            </w:pPr>
          </w:p>
          <w:p w:rsidR="00360201" w:rsidRDefault="00360201" w:rsidP="00745965">
            <w:pPr>
              <w:spacing w:after="0" w:line="240" w:lineRule="auto"/>
              <w:rPr>
                <w:rFonts w:ascii="Times New Roman" w:eastAsia="Times New Roman" w:hAnsi="Times New Roman" w:cs="Times New Roman"/>
                <w:b/>
                <w:bCs/>
                <w:i/>
                <w:color w:val="000000"/>
                <w:sz w:val="24"/>
                <w:szCs w:val="24"/>
                <w:lang w:eastAsia="pt-BR"/>
              </w:rPr>
            </w:pPr>
            <w:r w:rsidRPr="0036082B">
              <w:rPr>
                <w:rFonts w:ascii="Times New Roman" w:eastAsia="Times New Roman" w:hAnsi="Times New Roman" w:cs="Times New Roman"/>
                <w:b/>
                <w:bCs/>
                <w:i/>
                <w:color w:val="000000"/>
                <w:sz w:val="24"/>
                <w:szCs w:val="24"/>
                <w:lang w:eastAsia="pt-BR"/>
              </w:rPr>
              <w:t xml:space="preserve">Em ZCE - </w:t>
            </w:r>
            <w:r w:rsidR="0077672C">
              <w:rPr>
                <w:rFonts w:ascii="Times New Roman" w:eastAsia="Times New Roman" w:hAnsi="Times New Roman" w:cs="Times New Roman"/>
                <w:b/>
                <w:bCs/>
                <w:i/>
                <w:color w:val="000000"/>
                <w:sz w:val="24"/>
                <w:szCs w:val="24"/>
                <w:lang w:eastAsia="pt-BR"/>
              </w:rPr>
              <w:t>Zona Comercial Especial</w:t>
            </w:r>
            <w:r w:rsidRPr="0036082B">
              <w:rPr>
                <w:rFonts w:ascii="Times New Roman" w:eastAsia="Times New Roman" w:hAnsi="Times New Roman" w:cs="Times New Roman"/>
                <w:b/>
                <w:bCs/>
                <w:i/>
                <w:color w:val="000000"/>
                <w:sz w:val="24"/>
                <w:szCs w:val="24"/>
                <w:lang w:eastAsia="pt-BR"/>
              </w:rPr>
              <w:t xml:space="preserve"> </w:t>
            </w:r>
            <w:proofErr w:type="gramStart"/>
            <w:r w:rsidRPr="0036082B">
              <w:rPr>
                <w:rFonts w:ascii="Times New Roman" w:eastAsia="Times New Roman" w:hAnsi="Times New Roman" w:cs="Times New Roman"/>
                <w:b/>
                <w:bCs/>
                <w:i/>
                <w:color w:val="000000"/>
                <w:sz w:val="24"/>
                <w:szCs w:val="24"/>
                <w:lang w:eastAsia="pt-BR"/>
              </w:rPr>
              <w:t>são permitidos</w:t>
            </w:r>
            <w:proofErr w:type="gramEnd"/>
            <w:r w:rsidRPr="0036082B">
              <w:rPr>
                <w:rFonts w:ascii="Times New Roman" w:eastAsia="Times New Roman" w:hAnsi="Times New Roman" w:cs="Times New Roman"/>
                <w:b/>
                <w:bCs/>
                <w:i/>
                <w:color w:val="000000"/>
                <w:sz w:val="24"/>
                <w:szCs w:val="24"/>
                <w:lang w:eastAsia="pt-BR"/>
              </w:rPr>
              <w:t xml:space="preserve"> todos os usos previstos para Zona Mista exceto oficinas de confecção de placas, sinalização visual, banners, adesivos e congêneres e agências funerárias.</w:t>
            </w:r>
          </w:p>
          <w:p w:rsidR="00360201" w:rsidRPr="0036082B" w:rsidRDefault="00360201" w:rsidP="00745965">
            <w:pPr>
              <w:spacing w:after="0" w:line="240" w:lineRule="auto"/>
              <w:rPr>
                <w:rFonts w:ascii="Times New Roman" w:eastAsia="Times New Roman" w:hAnsi="Times New Roman" w:cs="Times New Roman"/>
                <w:b/>
                <w:bCs/>
                <w:i/>
                <w:color w:val="000000"/>
                <w:sz w:val="24"/>
                <w:szCs w:val="24"/>
                <w:lang w:eastAsia="pt-BR"/>
              </w:rPr>
            </w:pPr>
          </w:p>
        </w:tc>
        <w:tc>
          <w:tcPr>
            <w:tcW w:w="169" w:type="dxa"/>
            <w:tcBorders>
              <w:top w:val="nil"/>
              <w:left w:val="nil"/>
              <w:bottom w:val="nil"/>
              <w:right w:val="nil"/>
            </w:tcBorders>
            <w:shd w:val="clear" w:color="auto" w:fill="auto"/>
            <w:noWrap/>
            <w:vAlign w:val="bottom"/>
            <w:hideMark/>
          </w:tcPr>
          <w:p w:rsidR="00360201" w:rsidRPr="0036082B" w:rsidRDefault="00360201" w:rsidP="00745965">
            <w:pPr>
              <w:spacing w:after="0" w:line="240" w:lineRule="auto"/>
              <w:jc w:val="center"/>
              <w:rPr>
                <w:rFonts w:ascii="Times New Roman" w:eastAsia="Times New Roman" w:hAnsi="Times New Roman" w:cs="Times New Roman"/>
                <w:i/>
                <w:color w:val="000000"/>
                <w:sz w:val="24"/>
                <w:szCs w:val="24"/>
                <w:lang w:eastAsia="pt-BR"/>
              </w:rPr>
            </w:pPr>
          </w:p>
        </w:tc>
      </w:tr>
      <w:tr w:rsidR="0036082B" w:rsidRPr="0036082B" w:rsidTr="001C3762">
        <w:trPr>
          <w:trHeight w:val="600"/>
        </w:trPr>
        <w:tc>
          <w:tcPr>
            <w:tcW w:w="9709" w:type="dxa"/>
            <w:gridSpan w:val="3"/>
            <w:tcBorders>
              <w:top w:val="nil"/>
              <w:left w:val="nil"/>
              <w:bottom w:val="nil"/>
              <w:right w:val="nil"/>
            </w:tcBorders>
            <w:shd w:val="clear" w:color="auto" w:fill="auto"/>
            <w:vAlign w:val="bottom"/>
            <w:hideMark/>
          </w:tcPr>
          <w:p w:rsidR="0036082B" w:rsidRDefault="0036082B" w:rsidP="0036082B">
            <w:pPr>
              <w:spacing w:after="0" w:line="240" w:lineRule="auto"/>
              <w:jc w:val="center"/>
              <w:rPr>
                <w:rFonts w:ascii="Times New Roman" w:eastAsia="Times New Roman" w:hAnsi="Times New Roman" w:cs="Times New Roman"/>
                <w:b/>
                <w:bCs/>
                <w:i/>
                <w:color w:val="000000"/>
                <w:sz w:val="24"/>
                <w:szCs w:val="24"/>
                <w:lang w:eastAsia="pt-BR"/>
              </w:rPr>
            </w:pPr>
          </w:p>
          <w:p w:rsidR="00471003" w:rsidRDefault="00471003" w:rsidP="00360201">
            <w:pPr>
              <w:spacing w:after="0" w:line="240" w:lineRule="auto"/>
              <w:jc w:val="center"/>
              <w:rPr>
                <w:rFonts w:ascii="Times New Roman" w:eastAsia="Times New Roman" w:hAnsi="Times New Roman" w:cs="Times New Roman"/>
                <w:b/>
                <w:bCs/>
                <w:i/>
                <w:color w:val="000000"/>
                <w:sz w:val="24"/>
                <w:szCs w:val="24"/>
                <w:lang w:eastAsia="pt-BR"/>
              </w:rPr>
            </w:pPr>
          </w:p>
          <w:p w:rsidR="007351EE" w:rsidRPr="0036082B" w:rsidRDefault="007351EE" w:rsidP="00360201">
            <w:pPr>
              <w:spacing w:after="0" w:line="240" w:lineRule="auto"/>
              <w:jc w:val="center"/>
              <w:rPr>
                <w:rFonts w:ascii="Times New Roman" w:eastAsia="Times New Roman" w:hAnsi="Times New Roman" w:cs="Times New Roman"/>
                <w:b/>
                <w:bCs/>
                <w:i/>
                <w:color w:val="000000"/>
                <w:sz w:val="24"/>
                <w:szCs w:val="24"/>
                <w:lang w:eastAsia="pt-BR"/>
              </w:rPr>
            </w:pPr>
          </w:p>
        </w:tc>
      </w:tr>
      <w:tr w:rsidR="0036082B" w:rsidRPr="0036082B" w:rsidTr="001C3762">
        <w:trPr>
          <w:trHeight w:val="300"/>
        </w:trPr>
        <w:tc>
          <w:tcPr>
            <w:tcW w:w="8380" w:type="dxa"/>
            <w:tcBorders>
              <w:top w:val="nil"/>
              <w:left w:val="nil"/>
              <w:bottom w:val="nil"/>
              <w:right w:val="nil"/>
            </w:tcBorders>
            <w:shd w:val="clear" w:color="auto" w:fill="auto"/>
            <w:vAlign w:val="bottom"/>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c>
          <w:tcPr>
            <w:tcW w:w="1329" w:type="dxa"/>
            <w:gridSpan w:val="2"/>
            <w:tcBorders>
              <w:top w:val="nil"/>
              <w:left w:val="nil"/>
              <w:bottom w:val="nil"/>
              <w:right w:val="nil"/>
            </w:tcBorders>
            <w:shd w:val="clear" w:color="auto" w:fill="auto"/>
            <w:vAlign w:val="bottom"/>
            <w:hideMark/>
          </w:tcPr>
          <w:p w:rsidR="0036082B" w:rsidRPr="0036082B" w:rsidRDefault="0036082B" w:rsidP="0036082B">
            <w:pPr>
              <w:spacing w:after="0" w:line="240" w:lineRule="auto"/>
              <w:jc w:val="center"/>
              <w:rPr>
                <w:rFonts w:ascii="Times New Roman" w:eastAsia="Times New Roman" w:hAnsi="Times New Roman" w:cs="Times New Roman"/>
                <w:i/>
                <w:color w:val="000000"/>
                <w:sz w:val="24"/>
                <w:szCs w:val="24"/>
                <w:lang w:eastAsia="pt-BR"/>
              </w:rPr>
            </w:pPr>
          </w:p>
        </w:tc>
      </w:tr>
      <w:tr w:rsidR="0036082B" w:rsidRPr="0036082B" w:rsidTr="001C3762">
        <w:trPr>
          <w:trHeight w:val="585"/>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082B" w:rsidRDefault="0036082B" w:rsidP="0036082B">
            <w:pPr>
              <w:spacing w:after="0" w:line="240" w:lineRule="auto"/>
              <w:jc w:val="center"/>
              <w:rPr>
                <w:rFonts w:ascii="Times New Roman" w:eastAsia="Times New Roman" w:hAnsi="Times New Roman" w:cs="Times New Roman"/>
                <w:b/>
                <w:bCs/>
                <w:i/>
                <w:color w:val="000000"/>
                <w:sz w:val="24"/>
                <w:szCs w:val="24"/>
                <w:lang w:eastAsia="pt-BR"/>
              </w:rPr>
            </w:pPr>
            <w:r w:rsidRPr="0036082B">
              <w:rPr>
                <w:rFonts w:ascii="Times New Roman" w:eastAsia="Times New Roman" w:hAnsi="Times New Roman" w:cs="Times New Roman"/>
                <w:b/>
                <w:bCs/>
                <w:i/>
                <w:color w:val="000000"/>
                <w:sz w:val="24"/>
                <w:szCs w:val="24"/>
                <w:lang w:eastAsia="pt-BR"/>
              </w:rPr>
              <w:t>ATIVIDADE</w:t>
            </w:r>
          </w:p>
          <w:p w:rsidR="0036082B" w:rsidRPr="0036082B" w:rsidRDefault="0036082B" w:rsidP="0036082B">
            <w:pPr>
              <w:spacing w:after="0" w:line="240" w:lineRule="auto"/>
              <w:jc w:val="center"/>
              <w:rPr>
                <w:rFonts w:ascii="Times New Roman" w:eastAsia="Times New Roman" w:hAnsi="Times New Roman" w:cs="Times New Roman"/>
                <w:i/>
                <w:color w:val="000000"/>
                <w:sz w:val="24"/>
                <w:szCs w:val="24"/>
                <w:lang w:eastAsia="pt-BR"/>
              </w:rPr>
            </w:pPr>
          </w:p>
        </w:tc>
        <w:tc>
          <w:tcPr>
            <w:tcW w:w="1329" w:type="dxa"/>
            <w:gridSpan w:val="2"/>
            <w:tcBorders>
              <w:top w:val="single" w:sz="4" w:space="0" w:color="auto"/>
              <w:left w:val="nil"/>
              <w:bottom w:val="single" w:sz="4" w:space="0" w:color="auto"/>
              <w:right w:val="single" w:sz="4" w:space="0" w:color="auto"/>
            </w:tcBorders>
            <w:shd w:val="clear" w:color="auto" w:fill="auto"/>
            <w:noWrap/>
            <w:vAlign w:val="bottom"/>
            <w:hideMark/>
          </w:tcPr>
          <w:p w:rsidR="0036082B" w:rsidRDefault="0036082B" w:rsidP="0036082B">
            <w:pPr>
              <w:spacing w:after="0" w:line="240" w:lineRule="auto"/>
              <w:jc w:val="center"/>
              <w:rPr>
                <w:rFonts w:ascii="Times New Roman" w:eastAsia="Times New Roman" w:hAnsi="Times New Roman" w:cs="Times New Roman"/>
                <w:b/>
                <w:bCs/>
                <w:i/>
                <w:color w:val="000000"/>
                <w:sz w:val="24"/>
                <w:szCs w:val="24"/>
                <w:lang w:eastAsia="pt-BR"/>
              </w:rPr>
            </w:pPr>
          </w:p>
          <w:p w:rsidR="0036082B" w:rsidRDefault="0036082B" w:rsidP="0036082B">
            <w:pPr>
              <w:spacing w:after="0" w:line="240" w:lineRule="auto"/>
              <w:jc w:val="center"/>
              <w:rPr>
                <w:rFonts w:ascii="Times New Roman" w:eastAsia="Times New Roman" w:hAnsi="Times New Roman" w:cs="Times New Roman"/>
                <w:b/>
                <w:bCs/>
                <w:i/>
                <w:color w:val="000000"/>
                <w:sz w:val="24"/>
                <w:szCs w:val="24"/>
                <w:lang w:eastAsia="pt-BR"/>
              </w:rPr>
            </w:pPr>
            <w:r w:rsidRPr="0036082B">
              <w:rPr>
                <w:rFonts w:ascii="Times New Roman" w:eastAsia="Times New Roman" w:hAnsi="Times New Roman" w:cs="Times New Roman"/>
                <w:b/>
                <w:bCs/>
                <w:i/>
                <w:color w:val="000000"/>
                <w:sz w:val="24"/>
                <w:szCs w:val="24"/>
                <w:lang w:eastAsia="pt-BR"/>
              </w:rPr>
              <w:t>ZONA DE USO</w:t>
            </w:r>
          </w:p>
          <w:p w:rsidR="0036082B" w:rsidRPr="0036082B" w:rsidRDefault="0036082B" w:rsidP="0036082B">
            <w:pPr>
              <w:spacing w:after="0" w:line="240" w:lineRule="auto"/>
              <w:jc w:val="center"/>
              <w:rPr>
                <w:rFonts w:ascii="Times New Roman" w:eastAsia="Times New Roman" w:hAnsi="Times New Roman" w:cs="Times New Roman"/>
                <w:i/>
                <w:color w:val="000000"/>
                <w:sz w:val="24"/>
                <w:szCs w:val="24"/>
                <w:lang w:eastAsia="pt-BR"/>
              </w:rPr>
            </w:pPr>
          </w:p>
        </w:tc>
      </w:tr>
      <w:tr w:rsidR="0036082B" w:rsidRPr="0036082B" w:rsidTr="00665445">
        <w:trPr>
          <w:trHeight w:val="585"/>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 xml:space="preserve">Escritórios de prestação de serviços (profissionais autônomos ou empresas) sem oficinas, depósitos ou locais de guarda de equipamentos ou </w:t>
            </w:r>
            <w:proofErr w:type="gramStart"/>
            <w:r w:rsidRPr="0036082B">
              <w:rPr>
                <w:rFonts w:ascii="Times New Roman" w:eastAsia="Times New Roman" w:hAnsi="Times New Roman" w:cs="Times New Roman"/>
                <w:i/>
                <w:color w:val="000000"/>
                <w:sz w:val="24"/>
                <w:szCs w:val="24"/>
                <w:lang w:eastAsia="pt-BR"/>
              </w:rPr>
              <w:t>veículos</w:t>
            </w:r>
            <w:proofErr w:type="gramEnd"/>
          </w:p>
        </w:tc>
        <w:tc>
          <w:tcPr>
            <w:tcW w:w="1329" w:type="dxa"/>
            <w:gridSpan w:val="2"/>
            <w:tcBorders>
              <w:top w:val="single" w:sz="4" w:space="0" w:color="auto"/>
              <w:left w:val="nil"/>
              <w:bottom w:val="single" w:sz="4" w:space="0" w:color="auto"/>
              <w:right w:val="single" w:sz="4" w:space="0" w:color="auto"/>
            </w:tcBorders>
            <w:shd w:val="clear" w:color="auto" w:fill="auto"/>
            <w:noWrap/>
            <w:vAlign w:val="bottom"/>
          </w:tcPr>
          <w:p w:rsidR="0036082B" w:rsidRPr="0036082B" w:rsidRDefault="0036082B"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82B" w:rsidRPr="0036082B" w:rsidTr="00665445">
        <w:trPr>
          <w:trHeight w:val="300"/>
        </w:trPr>
        <w:tc>
          <w:tcPr>
            <w:tcW w:w="8380" w:type="dxa"/>
            <w:vMerge w:val="restart"/>
            <w:tcBorders>
              <w:left w:val="single" w:sz="4" w:space="0" w:color="auto"/>
              <w:bottom w:val="single" w:sz="4" w:space="0" w:color="auto"/>
              <w:right w:val="single" w:sz="4" w:space="0" w:color="auto"/>
            </w:tcBorders>
            <w:shd w:val="clear" w:color="auto" w:fill="auto"/>
            <w:vAlign w:val="bottom"/>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 xml:space="preserve">Locais de concentração de público: salões de festas, centro de convenções, quadras esportivas, estádios, ginásios, praças esportivas em geral, locais para competições esportivas ou de destreza física ou intelectual, auditórios, casas de espetáculos, casas de diversões (bilhares, boliche, diversões eletrônicas e congêneres com </w:t>
            </w:r>
            <w:r w:rsidRPr="0036082B">
              <w:rPr>
                <w:rFonts w:ascii="Times New Roman" w:eastAsia="Times New Roman" w:hAnsi="Times New Roman" w:cs="Times New Roman"/>
                <w:i/>
                <w:color w:val="000000"/>
                <w:sz w:val="24"/>
                <w:szCs w:val="24"/>
                <w:lang w:eastAsia="pt-BR"/>
              </w:rPr>
              <w:lastRenderedPageBreak/>
              <w:t>produção de ruídos), boates, discotecas, danceterias, cinemas, teatros, espaços de exposições, espaços para shows artísticos, desfiles, parques de diversões, canchas e congêneres, realização de eventos ou negócios de qualquer natureza.</w:t>
            </w:r>
          </w:p>
        </w:tc>
        <w:tc>
          <w:tcPr>
            <w:tcW w:w="1329" w:type="dxa"/>
            <w:gridSpan w:val="2"/>
            <w:vMerge w:val="restart"/>
            <w:tcBorders>
              <w:top w:val="single" w:sz="4" w:space="0" w:color="auto"/>
              <w:left w:val="single" w:sz="4" w:space="0" w:color="auto"/>
              <w:right w:val="single" w:sz="4" w:space="0" w:color="auto"/>
            </w:tcBorders>
            <w:shd w:val="clear" w:color="auto" w:fill="auto"/>
            <w:noWrap/>
            <w:vAlign w:val="bottom"/>
            <w:hideMark/>
          </w:tcPr>
          <w:p w:rsidR="0036082B" w:rsidRPr="0036082B" w:rsidRDefault="0036082B"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lastRenderedPageBreak/>
              <w:t>ZUD</w:t>
            </w:r>
          </w:p>
        </w:tc>
      </w:tr>
      <w:tr w:rsidR="0036082B" w:rsidRPr="0036082B" w:rsidTr="00665445">
        <w:trPr>
          <w:trHeight w:val="300"/>
        </w:trPr>
        <w:tc>
          <w:tcPr>
            <w:tcW w:w="8380" w:type="dxa"/>
            <w:vMerge/>
            <w:tcBorders>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c>
          <w:tcPr>
            <w:tcW w:w="1329" w:type="dxa"/>
            <w:gridSpan w:val="2"/>
            <w:vMerge/>
            <w:tcBorders>
              <w:top w:val="single" w:sz="4" w:space="0" w:color="auto"/>
              <w:left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r>
      <w:tr w:rsidR="0036082B" w:rsidRPr="0036082B" w:rsidTr="00665445">
        <w:trPr>
          <w:trHeight w:val="300"/>
        </w:trPr>
        <w:tc>
          <w:tcPr>
            <w:tcW w:w="8380" w:type="dxa"/>
            <w:vMerge/>
            <w:tcBorders>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c>
          <w:tcPr>
            <w:tcW w:w="1329" w:type="dxa"/>
            <w:gridSpan w:val="2"/>
            <w:vMerge/>
            <w:tcBorders>
              <w:top w:val="single" w:sz="4" w:space="0" w:color="auto"/>
              <w:left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r>
      <w:tr w:rsidR="0036082B" w:rsidRPr="0036082B" w:rsidTr="00665445">
        <w:trPr>
          <w:trHeight w:val="300"/>
        </w:trPr>
        <w:tc>
          <w:tcPr>
            <w:tcW w:w="8380" w:type="dxa"/>
            <w:vMerge/>
            <w:tcBorders>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c>
          <w:tcPr>
            <w:tcW w:w="1329" w:type="dxa"/>
            <w:gridSpan w:val="2"/>
            <w:vMerge/>
            <w:tcBorders>
              <w:top w:val="single" w:sz="4" w:space="0" w:color="auto"/>
              <w:left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r>
      <w:tr w:rsidR="0036082B" w:rsidRPr="0036082B" w:rsidTr="00471003">
        <w:trPr>
          <w:trHeight w:val="840"/>
        </w:trPr>
        <w:tc>
          <w:tcPr>
            <w:tcW w:w="8380" w:type="dxa"/>
            <w:vMerge/>
            <w:tcBorders>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c>
          <w:tcPr>
            <w:tcW w:w="1329" w:type="dxa"/>
            <w:gridSpan w:val="2"/>
            <w:vMerge/>
            <w:tcBorders>
              <w:top w:val="single" w:sz="4" w:space="0" w:color="auto"/>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r>
      <w:tr w:rsidR="0036082B" w:rsidRPr="0036082B" w:rsidTr="00471003">
        <w:trPr>
          <w:trHeight w:val="300"/>
        </w:trPr>
        <w:tc>
          <w:tcPr>
            <w:tcW w:w="8380" w:type="dxa"/>
            <w:vMerge w:val="restart"/>
            <w:tcBorders>
              <w:top w:val="single" w:sz="4" w:space="0" w:color="auto"/>
              <w:left w:val="single" w:sz="4" w:space="0" w:color="auto"/>
              <w:right w:val="single" w:sz="4" w:space="0" w:color="auto"/>
            </w:tcBorders>
            <w:shd w:val="clear" w:color="auto" w:fill="auto"/>
            <w:vAlign w:val="bottom"/>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lastRenderedPageBreak/>
              <w:t>Depósitos para guarda de equipamentos ou veículos de prestadores de serviços de locação de equipamentos (a</w:t>
            </w:r>
            <w:r w:rsidR="00665445">
              <w:rPr>
                <w:rFonts w:ascii="Times New Roman" w:eastAsia="Times New Roman" w:hAnsi="Times New Roman" w:cs="Times New Roman"/>
                <w:i/>
                <w:color w:val="000000"/>
                <w:sz w:val="24"/>
                <w:szCs w:val="24"/>
                <w:lang w:eastAsia="pt-BR"/>
              </w:rPr>
              <w:t>ndaimes, palcos, estruturas metálicas estruturas temporá</w:t>
            </w:r>
            <w:r w:rsidRPr="0036082B">
              <w:rPr>
                <w:rFonts w:ascii="Times New Roman" w:eastAsia="Times New Roman" w:hAnsi="Times New Roman" w:cs="Times New Roman"/>
                <w:i/>
                <w:color w:val="000000"/>
                <w:sz w:val="24"/>
                <w:szCs w:val="24"/>
                <w:lang w:eastAsia="pt-BR"/>
              </w:rPr>
              <w:t>rias e similares</w:t>
            </w:r>
            <w:proofErr w:type="gramStart"/>
            <w:r w:rsidRPr="0036082B">
              <w:rPr>
                <w:rFonts w:ascii="Times New Roman" w:eastAsia="Times New Roman" w:hAnsi="Times New Roman" w:cs="Times New Roman"/>
                <w:i/>
                <w:color w:val="000000"/>
                <w:sz w:val="24"/>
                <w:szCs w:val="24"/>
                <w:lang w:eastAsia="pt-BR"/>
              </w:rPr>
              <w:t>)</w:t>
            </w:r>
            <w:proofErr w:type="gramEnd"/>
          </w:p>
        </w:tc>
        <w:tc>
          <w:tcPr>
            <w:tcW w:w="1329" w:type="dxa"/>
            <w:gridSpan w:val="2"/>
            <w:vMerge w:val="restart"/>
            <w:tcBorders>
              <w:top w:val="single" w:sz="4" w:space="0" w:color="auto"/>
              <w:left w:val="single" w:sz="4" w:space="0" w:color="auto"/>
              <w:right w:val="single" w:sz="4" w:space="0" w:color="auto"/>
            </w:tcBorders>
            <w:shd w:val="clear" w:color="auto" w:fill="auto"/>
            <w:noWrap/>
            <w:vAlign w:val="bottom"/>
            <w:hideMark/>
          </w:tcPr>
          <w:p w:rsidR="0036082B" w:rsidRPr="0036082B" w:rsidRDefault="0036082B"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ZUD</w:t>
            </w:r>
          </w:p>
        </w:tc>
      </w:tr>
      <w:tr w:rsidR="0036082B" w:rsidRPr="0036082B" w:rsidTr="007351EE">
        <w:trPr>
          <w:trHeight w:val="630"/>
        </w:trPr>
        <w:tc>
          <w:tcPr>
            <w:tcW w:w="8380" w:type="dxa"/>
            <w:vMerge/>
            <w:tcBorders>
              <w:top w:val="single" w:sz="4" w:space="0" w:color="auto"/>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c>
          <w:tcPr>
            <w:tcW w:w="1329" w:type="dxa"/>
            <w:gridSpan w:val="2"/>
            <w:vMerge/>
            <w:tcBorders>
              <w:top w:val="single" w:sz="4" w:space="0" w:color="auto"/>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r>
      <w:tr w:rsidR="0036082B" w:rsidRPr="0036082B" w:rsidTr="007351EE">
        <w:trPr>
          <w:trHeight w:val="300"/>
        </w:trPr>
        <w:tc>
          <w:tcPr>
            <w:tcW w:w="83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 xml:space="preserve">Clínicas de serviços de saúde, médicos, odontológicos, de psicologia, instrumentação cirúrgica, enfermagem, </w:t>
            </w:r>
            <w:r w:rsidR="00665445">
              <w:rPr>
                <w:rFonts w:ascii="Times New Roman" w:eastAsia="Times New Roman" w:hAnsi="Times New Roman" w:cs="Times New Roman"/>
                <w:i/>
                <w:color w:val="000000"/>
                <w:sz w:val="24"/>
                <w:szCs w:val="24"/>
                <w:lang w:eastAsia="pt-BR"/>
              </w:rPr>
              <w:t>acupu</w:t>
            </w:r>
            <w:r w:rsidRPr="0036082B">
              <w:rPr>
                <w:rFonts w:ascii="Times New Roman" w:eastAsia="Times New Roman" w:hAnsi="Times New Roman" w:cs="Times New Roman"/>
                <w:i/>
                <w:color w:val="000000"/>
                <w:sz w:val="24"/>
                <w:szCs w:val="24"/>
                <w:lang w:eastAsia="pt-BR"/>
              </w:rPr>
              <w:t>ntura e tratamentos terapêuticos congêneres, terapia ocupacional, fisioterapia, fonoaudiologia e terapias de qualquer espécie destinadas ao tratamento físico, orgânico e men</w:t>
            </w:r>
            <w:r w:rsidR="00665445">
              <w:rPr>
                <w:rFonts w:ascii="Times New Roman" w:eastAsia="Times New Roman" w:hAnsi="Times New Roman" w:cs="Times New Roman"/>
                <w:i/>
                <w:color w:val="000000"/>
                <w:sz w:val="24"/>
                <w:szCs w:val="24"/>
                <w:lang w:eastAsia="pt-BR"/>
              </w:rPr>
              <w:t xml:space="preserve">tal, nutrição, </w:t>
            </w:r>
            <w:proofErr w:type="spellStart"/>
            <w:r w:rsidR="00665445">
              <w:rPr>
                <w:rFonts w:ascii="Times New Roman" w:eastAsia="Times New Roman" w:hAnsi="Times New Roman" w:cs="Times New Roman"/>
                <w:i/>
                <w:color w:val="000000"/>
                <w:sz w:val="24"/>
                <w:szCs w:val="24"/>
                <w:lang w:eastAsia="pt-BR"/>
              </w:rPr>
              <w:t>ortóptica</w:t>
            </w:r>
            <w:proofErr w:type="spellEnd"/>
            <w:r w:rsidR="00665445">
              <w:rPr>
                <w:rFonts w:ascii="Times New Roman" w:eastAsia="Times New Roman" w:hAnsi="Times New Roman" w:cs="Times New Roman"/>
                <w:i/>
                <w:color w:val="000000"/>
                <w:sz w:val="24"/>
                <w:szCs w:val="24"/>
                <w:lang w:eastAsia="pt-BR"/>
              </w:rPr>
              <w:t>, de próte</w:t>
            </w:r>
            <w:r w:rsidRPr="0036082B">
              <w:rPr>
                <w:rFonts w:ascii="Times New Roman" w:eastAsia="Times New Roman" w:hAnsi="Times New Roman" w:cs="Times New Roman"/>
                <w:i/>
                <w:color w:val="000000"/>
                <w:sz w:val="24"/>
                <w:szCs w:val="24"/>
                <w:lang w:eastAsia="pt-BR"/>
              </w:rPr>
              <w:t xml:space="preserve">ses, de inseminação e fertilização </w:t>
            </w:r>
            <w:r w:rsidRPr="0036082B">
              <w:rPr>
                <w:rFonts w:ascii="Times New Roman" w:eastAsia="Times New Roman" w:hAnsi="Times New Roman" w:cs="Times New Roman"/>
                <w:i/>
                <w:iCs/>
                <w:color w:val="000000"/>
                <w:sz w:val="24"/>
                <w:szCs w:val="24"/>
                <w:lang w:eastAsia="pt-BR"/>
              </w:rPr>
              <w:t xml:space="preserve">in vitro, </w:t>
            </w:r>
            <w:r w:rsidRPr="0036082B">
              <w:rPr>
                <w:rFonts w:ascii="Times New Roman" w:eastAsia="Times New Roman" w:hAnsi="Times New Roman" w:cs="Times New Roman"/>
                <w:i/>
                <w:color w:val="000000"/>
                <w:sz w:val="24"/>
                <w:szCs w:val="24"/>
                <w:lang w:eastAsia="pt-BR"/>
              </w:rPr>
              <w:t>bancos de órgãos, leite, pele, olhos, óvulos, sêmen e congêneres, e análises clínicas, coleta de sangue, leite, tecidos, sêmen, órgãos e materiais biológicos de qualquer espécie, sem alas para permanência efetiva de pacientes em internações</w:t>
            </w:r>
            <w:r w:rsidR="0077672C">
              <w:rPr>
                <w:rFonts w:ascii="Times New Roman" w:eastAsia="Times New Roman" w:hAnsi="Times New Roman" w:cs="Times New Roman"/>
                <w:i/>
                <w:color w:val="000000"/>
                <w:sz w:val="24"/>
                <w:szCs w:val="24"/>
                <w:lang w:eastAsia="pt-BR"/>
              </w:rPr>
              <w:t xml:space="preserve">. </w:t>
            </w:r>
          </w:p>
        </w:tc>
        <w:tc>
          <w:tcPr>
            <w:tcW w:w="132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082B" w:rsidRPr="0036082B" w:rsidRDefault="0036082B"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82B" w:rsidRPr="0036082B" w:rsidTr="007351EE">
        <w:trPr>
          <w:trHeight w:val="2055"/>
        </w:trPr>
        <w:tc>
          <w:tcPr>
            <w:tcW w:w="8380" w:type="dxa"/>
            <w:vMerge/>
            <w:tcBorders>
              <w:top w:val="single" w:sz="4" w:space="0" w:color="auto"/>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c>
          <w:tcPr>
            <w:tcW w:w="1329" w:type="dxa"/>
            <w:gridSpan w:val="2"/>
            <w:vMerge/>
            <w:tcBorders>
              <w:top w:val="single" w:sz="4" w:space="0" w:color="auto"/>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r>
      <w:tr w:rsidR="0036082B" w:rsidRPr="0036082B" w:rsidTr="001C3762">
        <w:trPr>
          <w:trHeight w:val="870"/>
        </w:trPr>
        <w:tc>
          <w:tcPr>
            <w:tcW w:w="8380" w:type="dxa"/>
            <w:tcBorders>
              <w:top w:val="nil"/>
              <w:left w:val="single" w:sz="4" w:space="0" w:color="auto"/>
              <w:bottom w:val="single" w:sz="4" w:space="0" w:color="auto"/>
              <w:right w:val="single" w:sz="4" w:space="0" w:color="auto"/>
            </w:tcBorders>
            <w:shd w:val="clear" w:color="auto" w:fill="auto"/>
            <w:vAlign w:val="bottom"/>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roofErr w:type="gramStart"/>
            <w:r w:rsidRPr="0036082B">
              <w:rPr>
                <w:rFonts w:ascii="Times New Roman" w:eastAsia="Times New Roman" w:hAnsi="Times New Roman" w:cs="Times New Roman"/>
                <w:i/>
                <w:color w:val="000000"/>
                <w:sz w:val="24"/>
                <w:szCs w:val="24"/>
                <w:lang w:eastAsia="pt-BR"/>
              </w:rPr>
              <w:t>Clinica</w:t>
            </w:r>
            <w:proofErr w:type="gramEnd"/>
            <w:r w:rsidRPr="0036082B">
              <w:rPr>
                <w:rFonts w:ascii="Times New Roman" w:eastAsia="Times New Roman" w:hAnsi="Times New Roman" w:cs="Times New Roman"/>
                <w:i/>
                <w:color w:val="000000"/>
                <w:sz w:val="24"/>
                <w:szCs w:val="24"/>
                <w:lang w:eastAsia="pt-BR"/>
              </w:rPr>
              <w:t xml:space="preserve"> de serviços de medicina veterinária, laboratórios de análises clínicas veterinárias e serviços na área de medicina veterinária congêneres, sem espaço para permanência de animais</w:t>
            </w:r>
          </w:p>
        </w:tc>
        <w:tc>
          <w:tcPr>
            <w:tcW w:w="1329" w:type="dxa"/>
            <w:gridSpan w:val="2"/>
            <w:tcBorders>
              <w:top w:val="nil"/>
              <w:left w:val="nil"/>
              <w:bottom w:val="single" w:sz="4" w:space="0" w:color="auto"/>
              <w:right w:val="single" w:sz="4" w:space="0" w:color="auto"/>
            </w:tcBorders>
            <w:shd w:val="clear" w:color="auto" w:fill="auto"/>
            <w:noWrap/>
            <w:vAlign w:val="bottom"/>
            <w:hideMark/>
          </w:tcPr>
          <w:p w:rsidR="0036082B" w:rsidRPr="0036082B" w:rsidRDefault="0036082B"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ZR3</w:t>
            </w:r>
          </w:p>
        </w:tc>
      </w:tr>
      <w:tr w:rsidR="0036082B" w:rsidRPr="0036082B" w:rsidTr="001C3762">
        <w:trPr>
          <w:trHeight w:val="585"/>
        </w:trPr>
        <w:tc>
          <w:tcPr>
            <w:tcW w:w="8380" w:type="dxa"/>
            <w:tcBorders>
              <w:top w:val="single" w:sz="4" w:space="0" w:color="auto"/>
              <w:left w:val="single" w:sz="4" w:space="0" w:color="auto"/>
              <w:bottom w:val="single" w:sz="4" w:space="0" w:color="auto"/>
              <w:right w:val="nil"/>
            </w:tcBorders>
            <w:shd w:val="clear" w:color="auto" w:fill="auto"/>
            <w:vAlign w:val="bottom"/>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 xml:space="preserve">Estabelecimentos para guarda, tratamento, amestramento, embelezamento, alojamento de animais, e serviços </w:t>
            </w:r>
            <w:proofErr w:type="gramStart"/>
            <w:r w:rsidRPr="0036082B">
              <w:rPr>
                <w:rFonts w:ascii="Times New Roman" w:eastAsia="Times New Roman" w:hAnsi="Times New Roman" w:cs="Times New Roman"/>
                <w:i/>
                <w:color w:val="000000"/>
                <w:sz w:val="24"/>
                <w:szCs w:val="24"/>
                <w:lang w:eastAsia="pt-BR"/>
              </w:rPr>
              <w:t>sim</w:t>
            </w:r>
            <w:r w:rsidR="00665445">
              <w:rPr>
                <w:rFonts w:ascii="Times New Roman" w:eastAsia="Times New Roman" w:hAnsi="Times New Roman" w:cs="Times New Roman"/>
                <w:i/>
                <w:color w:val="000000"/>
                <w:sz w:val="24"/>
                <w:szCs w:val="24"/>
                <w:lang w:eastAsia="pt-BR"/>
              </w:rPr>
              <w:t>i</w:t>
            </w:r>
            <w:r w:rsidRPr="0036082B">
              <w:rPr>
                <w:rFonts w:ascii="Times New Roman" w:eastAsia="Times New Roman" w:hAnsi="Times New Roman" w:cs="Times New Roman"/>
                <w:i/>
                <w:color w:val="000000"/>
                <w:sz w:val="24"/>
                <w:szCs w:val="24"/>
                <w:lang w:eastAsia="pt-BR"/>
              </w:rPr>
              <w:t>lares</w:t>
            </w:r>
            <w:proofErr w:type="gramEnd"/>
          </w:p>
        </w:tc>
        <w:tc>
          <w:tcPr>
            <w:tcW w:w="1329" w:type="dxa"/>
            <w:gridSpan w:val="2"/>
            <w:tcBorders>
              <w:top w:val="nil"/>
              <w:left w:val="single" w:sz="4" w:space="0" w:color="auto"/>
              <w:bottom w:val="single" w:sz="4" w:space="0" w:color="auto"/>
              <w:right w:val="single" w:sz="4" w:space="0" w:color="auto"/>
            </w:tcBorders>
            <w:shd w:val="clear" w:color="auto" w:fill="auto"/>
            <w:noWrap/>
            <w:vAlign w:val="bottom"/>
            <w:hideMark/>
          </w:tcPr>
          <w:p w:rsidR="0036082B" w:rsidRPr="0036082B" w:rsidRDefault="0036082B"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ZM</w:t>
            </w:r>
          </w:p>
        </w:tc>
      </w:tr>
      <w:tr w:rsidR="0036082B" w:rsidRPr="0036082B" w:rsidTr="001C3762">
        <w:trPr>
          <w:trHeight w:val="870"/>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roofErr w:type="gramStart"/>
            <w:r w:rsidRPr="0036082B">
              <w:rPr>
                <w:rFonts w:ascii="Times New Roman" w:eastAsia="Times New Roman" w:hAnsi="Times New Roman" w:cs="Times New Roman"/>
                <w:i/>
                <w:color w:val="000000"/>
                <w:sz w:val="24"/>
                <w:szCs w:val="24"/>
                <w:lang w:eastAsia="pt-BR"/>
              </w:rPr>
              <w:t>Clinica</w:t>
            </w:r>
            <w:proofErr w:type="gramEnd"/>
            <w:r w:rsidRPr="0036082B">
              <w:rPr>
                <w:rFonts w:ascii="Times New Roman" w:eastAsia="Times New Roman" w:hAnsi="Times New Roman" w:cs="Times New Roman"/>
                <w:i/>
                <w:color w:val="000000"/>
                <w:sz w:val="24"/>
                <w:szCs w:val="24"/>
                <w:lang w:eastAsia="pt-BR"/>
              </w:rPr>
              <w:t xml:space="preserve"> de serviços de medicina veterinária, laboratórios de análises clínicas veterinárias e serviços na área de medicina veterinária congêneres, com espaço para permanência de animais</w:t>
            </w:r>
          </w:p>
        </w:tc>
        <w:tc>
          <w:tcPr>
            <w:tcW w:w="1329" w:type="dxa"/>
            <w:gridSpan w:val="2"/>
            <w:tcBorders>
              <w:top w:val="nil"/>
              <w:left w:val="nil"/>
              <w:bottom w:val="single" w:sz="4" w:space="0" w:color="auto"/>
              <w:right w:val="single" w:sz="4" w:space="0" w:color="auto"/>
            </w:tcBorders>
            <w:shd w:val="clear" w:color="auto" w:fill="auto"/>
            <w:noWrap/>
            <w:vAlign w:val="bottom"/>
            <w:hideMark/>
          </w:tcPr>
          <w:p w:rsidR="0036082B" w:rsidRPr="0036082B" w:rsidRDefault="0036082B"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ZM</w:t>
            </w:r>
          </w:p>
        </w:tc>
      </w:tr>
      <w:tr w:rsidR="0036082B" w:rsidRPr="0036082B" w:rsidTr="001C3762">
        <w:trPr>
          <w:trHeight w:val="585"/>
        </w:trPr>
        <w:tc>
          <w:tcPr>
            <w:tcW w:w="8380" w:type="dxa"/>
            <w:tcBorders>
              <w:top w:val="nil"/>
              <w:left w:val="single" w:sz="4" w:space="0" w:color="auto"/>
              <w:bottom w:val="single" w:sz="4" w:space="0" w:color="auto"/>
              <w:right w:val="single" w:sz="4" w:space="0" w:color="auto"/>
            </w:tcBorders>
            <w:shd w:val="clear" w:color="auto" w:fill="auto"/>
            <w:vAlign w:val="bottom"/>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Estabelecimentos de diversões eletrônicas sem execução de musica ambiente ou produção de ruídos (</w:t>
            </w:r>
            <w:proofErr w:type="spellStart"/>
            <w:r w:rsidRPr="0036082B">
              <w:rPr>
                <w:rFonts w:ascii="Times New Roman" w:eastAsia="Times New Roman" w:hAnsi="Times New Roman" w:cs="Times New Roman"/>
                <w:i/>
                <w:color w:val="000000"/>
                <w:sz w:val="24"/>
                <w:szCs w:val="24"/>
                <w:lang w:eastAsia="pt-BR"/>
              </w:rPr>
              <w:t>lan</w:t>
            </w:r>
            <w:proofErr w:type="spellEnd"/>
            <w:r w:rsidRPr="0036082B">
              <w:rPr>
                <w:rFonts w:ascii="Times New Roman" w:eastAsia="Times New Roman" w:hAnsi="Times New Roman" w:cs="Times New Roman"/>
                <w:i/>
                <w:color w:val="000000"/>
                <w:sz w:val="24"/>
                <w:szCs w:val="24"/>
                <w:lang w:eastAsia="pt-BR"/>
              </w:rPr>
              <w:t xml:space="preserve"> </w:t>
            </w:r>
            <w:proofErr w:type="spellStart"/>
            <w:r w:rsidRPr="0036082B">
              <w:rPr>
                <w:rFonts w:ascii="Times New Roman" w:eastAsia="Times New Roman" w:hAnsi="Times New Roman" w:cs="Times New Roman"/>
                <w:i/>
                <w:color w:val="000000"/>
                <w:sz w:val="24"/>
                <w:szCs w:val="24"/>
                <w:lang w:eastAsia="pt-BR"/>
              </w:rPr>
              <w:t>houses</w:t>
            </w:r>
            <w:proofErr w:type="spellEnd"/>
            <w:r w:rsidRPr="0036082B">
              <w:rPr>
                <w:rFonts w:ascii="Times New Roman" w:eastAsia="Times New Roman" w:hAnsi="Times New Roman" w:cs="Times New Roman"/>
                <w:i/>
                <w:color w:val="000000"/>
                <w:sz w:val="24"/>
                <w:szCs w:val="24"/>
                <w:lang w:eastAsia="pt-BR"/>
              </w:rPr>
              <w:t>)</w:t>
            </w:r>
          </w:p>
        </w:tc>
        <w:tc>
          <w:tcPr>
            <w:tcW w:w="1329" w:type="dxa"/>
            <w:gridSpan w:val="2"/>
            <w:tcBorders>
              <w:top w:val="nil"/>
              <w:left w:val="nil"/>
              <w:bottom w:val="single" w:sz="4" w:space="0" w:color="auto"/>
              <w:right w:val="single" w:sz="4" w:space="0" w:color="auto"/>
            </w:tcBorders>
            <w:shd w:val="clear" w:color="auto" w:fill="auto"/>
            <w:noWrap/>
            <w:vAlign w:val="bottom"/>
            <w:hideMark/>
          </w:tcPr>
          <w:p w:rsidR="0036082B" w:rsidRPr="0036082B" w:rsidRDefault="0036082B"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ZM</w:t>
            </w:r>
          </w:p>
        </w:tc>
      </w:tr>
      <w:tr w:rsidR="0036082B" w:rsidRPr="0036082B" w:rsidTr="001C3762">
        <w:trPr>
          <w:trHeight w:val="276"/>
        </w:trPr>
        <w:tc>
          <w:tcPr>
            <w:tcW w:w="8380" w:type="dxa"/>
            <w:vMerge w:val="restart"/>
            <w:tcBorders>
              <w:top w:val="nil"/>
              <w:left w:val="single" w:sz="4" w:space="0" w:color="auto"/>
              <w:bottom w:val="single" w:sz="4" w:space="0" w:color="auto"/>
              <w:right w:val="single" w:sz="4" w:space="0" w:color="auto"/>
            </w:tcBorders>
            <w:shd w:val="clear" w:color="auto" w:fill="auto"/>
            <w:vAlign w:val="bottom"/>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Hospitais, sanatórios, manicômios, casas de saúde, prontos-socorros, ambulatórios,</w:t>
            </w:r>
            <w:proofErr w:type="gramStart"/>
            <w:r w:rsidRPr="0036082B">
              <w:rPr>
                <w:rFonts w:ascii="Times New Roman" w:eastAsia="Times New Roman" w:hAnsi="Times New Roman" w:cs="Times New Roman"/>
                <w:i/>
                <w:color w:val="000000"/>
                <w:sz w:val="24"/>
                <w:szCs w:val="24"/>
                <w:lang w:eastAsia="pt-BR"/>
              </w:rPr>
              <w:t xml:space="preserve">  </w:t>
            </w:r>
            <w:proofErr w:type="gramEnd"/>
            <w:r w:rsidRPr="0036082B">
              <w:rPr>
                <w:rFonts w:ascii="Times New Roman" w:eastAsia="Times New Roman" w:hAnsi="Times New Roman" w:cs="Times New Roman"/>
                <w:i/>
                <w:color w:val="000000"/>
                <w:sz w:val="24"/>
                <w:szCs w:val="24"/>
                <w:lang w:eastAsia="pt-BR"/>
              </w:rPr>
              <w:t>clínicas de saúde e de serviços médicos, odontológicos, terapêuticos, de nutrição, de análises clínicas de em geral, bancos de materiais biológicos e similares, com espaços para internações de pacientes, casas de repouso e de recuperação, creches, asilos e congêneres.</w:t>
            </w:r>
          </w:p>
        </w:tc>
        <w:tc>
          <w:tcPr>
            <w:tcW w:w="1329"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36082B" w:rsidRPr="0036082B" w:rsidRDefault="0036082B"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ZUD</w:t>
            </w:r>
          </w:p>
        </w:tc>
      </w:tr>
      <w:tr w:rsidR="0036082B" w:rsidRPr="0036082B" w:rsidTr="001C3762">
        <w:trPr>
          <w:trHeight w:val="276"/>
        </w:trPr>
        <w:tc>
          <w:tcPr>
            <w:tcW w:w="8380" w:type="dxa"/>
            <w:vMerge/>
            <w:tcBorders>
              <w:top w:val="nil"/>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c>
          <w:tcPr>
            <w:tcW w:w="1329" w:type="dxa"/>
            <w:gridSpan w:val="2"/>
            <w:vMerge/>
            <w:tcBorders>
              <w:top w:val="nil"/>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r>
      <w:tr w:rsidR="0036082B" w:rsidRPr="0036082B" w:rsidTr="001C3762">
        <w:trPr>
          <w:trHeight w:val="1140"/>
        </w:trPr>
        <w:tc>
          <w:tcPr>
            <w:tcW w:w="8380" w:type="dxa"/>
            <w:vMerge/>
            <w:tcBorders>
              <w:top w:val="nil"/>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c>
          <w:tcPr>
            <w:tcW w:w="1329" w:type="dxa"/>
            <w:gridSpan w:val="2"/>
            <w:vMerge/>
            <w:tcBorders>
              <w:top w:val="nil"/>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r>
      <w:tr w:rsidR="0036082B" w:rsidRPr="0036082B" w:rsidTr="001C3762">
        <w:trPr>
          <w:trHeight w:val="300"/>
        </w:trPr>
        <w:tc>
          <w:tcPr>
            <w:tcW w:w="8380" w:type="dxa"/>
            <w:tcBorders>
              <w:top w:val="nil"/>
              <w:left w:val="single" w:sz="4" w:space="0" w:color="auto"/>
              <w:bottom w:val="single" w:sz="4" w:space="0" w:color="auto"/>
              <w:right w:val="single" w:sz="4" w:space="0" w:color="auto"/>
            </w:tcBorders>
            <w:shd w:val="clear" w:color="auto" w:fill="auto"/>
            <w:vAlign w:val="bottom"/>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Serviços de registros públicos, cartorários e notariais.</w:t>
            </w:r>
          </w:p>
        </w:tc>
        <w:tc>
          <w:tcPr>
            <w:tcW w:w="1329" w:type="dxa"/>
            <w:gridSpan w:val="2"/>
            <w:tcBorders>
              <w:top w:val="nil"/>
              <w:left w:val="nil"/>
              <w:bottom w:val="single" w:sz="4" w:space="0" w:color="auto"/>
              <w:right w:val="single" w:sz="4" w:space="0" w:color="auto"/>
            </w:tcBorders>
            <w:shd w:val="clear" w:color="auto" w:fill="auto"/>
            <w:noWrap/>
            <w:vAlign w:val="bottom"/>
            <w:hideMark/>
          </w:tcPr>
          <w:p w:rsidR="0036082B" w:rsidRPr="0036082B" w:rsidRDefault="0036082B"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82B" w:rsidRPr="0036082B" w:rsidTr="001C3762">
        <w:trPr>
          <w:trHeight w:val="870"/>
        </w:trPr>
        <w:tc>
          <w:tcPr>
            <w:tcW w:w="8380" w:type="dxa"/>
            <w:tcBorders>
              <w:top w:val="nil"/>
              <w:left w:val="single" w:sz="4" w:space="0" w:color="auto"/>
              <w:bottom w:val="single" w:sz="4" w:space="0" w:color="auto"/>
              <w:right w:val="single" w:sz="4" w:space="0" w:color="auto"/>
            </w:tcBorders>
            <w:shd w:val="clear" w:color="auto" w:fill="auto"/>
            <w:vAlign w:val="bottom"/>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 xml:space="preserve">Clínicas de cuidados pessoais, esteticistas, tratamento de pele, depilação, massagens, barbearias, cabeleireiros, manicuros, pedicuros, aplicação de tatuagens, </w:t>
            </w:r>
            <w:proofErr w:type="spellStart"/>
            <w:r w:rsidRPr="0036082B">
              <w:rPr>
                <w:rFonts w:ascii="Times New Roman" w:eastAsia="Times New Roman" w:hAnsi="Times New Roman" w:cs="Times New Roman"/>
                <w:i/>
                <w:color w:val="000000"/>
                <w:sz w:val="24"/>
                <w:szCs w:val="24"/>
                <w:lang w:eastAsia="pt-BR"/>
              </w:rPr>
              <w:t>piercings</w:t>
            </w:r>
            <w:proofErr w:type="spellEnd"/>
            <w:r w:rsidRPr="0036082B">
              <w:rPr>
                <w:rFonts w:ascii="Times New Roman" w:eastAsia="Times New Roman" w:hAnsi="Times New Roman" w:cs="Times New Roman"/>
                <w:i/>
                <w:color w:val="000000"/>
                <w:sz w:val="24"/>
                <w:szCs w:val="24"/>
                <w:lang w:eastAsia="pt-BR"/>
              </w:rPr>
              <w:t xml:space="preserve"> e </w:t>
            </w:r>
            <w:proofErr w:type="gramStart"/>
            <w:r w:rsidRPr="0036082B">
              <w:rPr>
                <w:rFonts w:ascii="Times New Roman" w:eastAsia="Times New Roman" w:hAnsi="Times New Roman" w:cs="Times New Roman"/>
                <w:i/>
                <w:color w:val="000000"/>
                <w:sz w:val="24"/>
                <w:szCs w:val="24"/>
                <w:lang w:eastAsia="pt-BR"/>
              </w:rPr>
              <w:t>congêneres</w:t>
            </w:r>
            <w:proofErr w:type="gramEnd"/>
          </w:p>
        </w:tc>
        <w:tc>
          <w:tcPr>
            <w:tcW w:w="1329" w:type="dxa"/>
            <w:gridSpan w:val="2"/>
            <w:tcBorders>
              <w:top w:val="nil"/>
              <w:left w:val="nil"/>
              <w:bottom w:val="single" w:sz="4" w:space="0" w:color="auto"/>
              <w:right w:val="single" w:sz="4" w:space="0" w:color="auto"/>
            </w:tcBorders>
            <w:shd w:val="clear" w:color="auto" w:fill="auto"/>
            <w:noWrap/>
            <w:vAlign w:val="bottom"/>
            <w:hideMark/>
          </w:tcPr>
          <w:p w:rsidR="0036082B" w:rsidRPr="0036082B" w:rsidRDefault="0036082B"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82B" w:rsidRPr="0036082B" w:rsidTr="001C3762">
        <w:trPr>
          <w:trHeight w:val="300"/>
        </w:trPr>
        <w:tc>
          <w:tcPr>
            <w:tcW w:w="8380" w:type="dxa"/>
            <w:vMerge w:val="restart"/>
            <w:tcBorders>
              <w:top w:val="nil"/>
              <w:left w:val="single" w:sz="4" w:space="0" w:color="auto"/>
              <w:bottom w:val="single" w:sz="4" w:space="0" w:color="auto"/>
              <w:right w:val="single" w:sz="4" w:space="0" w:color="auto"/>
            </w:tcBorders>
            <w:shd w:val="clear" w:color="auto" w:fill="auto"/>
            <w:vAlign w:val="bottom"/>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Academias e estabelecimentos de treinamento e ensino de ginástica</w:t>
            </w:r>
            <w:proofErr w:type="gramStart"/>
            <w:r w:rsidRPr="0036082B">
              <w:rPr>
                <w:rFonts w:ascii="Times New Roman" w:eastAsia="Times New Roman" w:hAnsi="Times New Roman" w:cs="Times New Roman"/>
                <w:i/>
                <w:color w:val="000000"/>
                <w:sz w:val="24"/>
                <w:szCs w:val="24"/>
                <w:lang w:eastAsia="pt-BR"/>
              </w:rPr>
              <w:t>, dança</w:t>
            </w:r>
            <w:proofErr w:type="gramEnd"/>
            <w:r w:rsidRPr="0036082B">
              <w:rPr>
                <w:rFonts w:ascii="Times New Roman" w:eastAsia="Times New Roman" w:hAnsi="Times New Roman" w:cs="Times New Roman"/>
                <w:i/>
                <w:color w:val="000000"/>
                <w:sz w:val="24"/>
                <w:szCs w:val="24"/>
                <w:lang w:eastAsia="pt-BR"/>
              </w:rPr>
              <w:t>, esportes, natação, artes marciais e outros esportes e atividades físicas, sem espaço para eventos</w:t>
            </w:r>
          </w:p>
        </w:tc>
        <w:tc>
          <w:tcPr>
            <w:tcW w:w="1329"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36082B" w:rsidRPr="0036082B" w:rsidRDefault="0036082B"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ZM</w:t>
            </w:r>
          </w:p>
        </w:tc>
      </w:tr>
      <w:tr w:rsidR="0036082B" w:rsidRPr="0036082B" w:rsidTr="00D1694D">
        <w:trPr>
          <w:trHeight w:val="630"/>
        </w:trPr>
        <w:tc>
          <w:tcPr>
            <w:tcW w:w="8380" w:type="dxa"/>
            <w:vMerge/>
            <w:tcBorders>
              <w:top w:val="nil"/>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c>
          <w:tcPr>
            <w:tcW w:w="1329" w:type="dxa"/>
            <w:gridSpan w:val="2"/>
            <w:vMerge/>
            <w:tcBorders>
              <w:top w:val="nil"/>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r>
      <w:tr w:rsidR="0036082B" w:rsidRPr="0036082B" w:rsidTr="00D1694D">
        <w:trPr>
          <w:trHeight w:val="300"/>
        </w:trPr>
        <w:tc>
          <w:tcPr>
            <w:tcW w:w="8380" w:type="dxa"/>
            <w:vMerge w:val="restart"/>
            <w:tcBorders>
              <w:top w:val="single" w:sz="4" w:space="0" w:color="auto"/>
              <w:left w:val="single" w:sz="4" w:space="0" w:color="auto"/>
              <w:right w:val="single" w:sz="4" w:space="0" w:color="auto"/>
            </w:tcBorders>
            <w:shd w:val="clear" w:color="auto" w:fill="auto"/>
            <w:vAlign w:val="bottom"/>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roofErr w:type="gramStart"/>
            <w:r w:rsidRPr="0036082B">
              <w:rPr>
                <w:rFonts w:ascii="Times New Roman" w:eastAsia="Times New Roman" w:hAnsi="Times New Roman" w:cs="Times New Roman"/>
                <w:i/>
                <w:color w:val="000000"/>
                <w:sz w:val="24"/>
                <w:szCs w:val="24"/>
                <w:lang w:eastAsia="pt-BR"/>
              </w:rPr>
              <w:t xml:space="preserve">Depósitos para guarda de equipamentos ou veículos de prestadores de serviços de </w:t>
            </w:r>
            <w:r w:rsidRPr="0036082B">
              <w:rPr>
                <w:rFonts w:ascii="Times New Roman" w:eastAsia="Times New Roman" w:hAnsi="Times New Roman" w:cs="Times New Roman"/>
                <w:i/>
                <w:color w:val="000000"/>
                <w:sz w:val="24"/>
                <w:szCs w:val="24"/>
                <w:lang w:eastAsia="pt-BR"/>
              </w:rPr>
              <w:lastRenderedPageBreak/>
              <w:t>construção, demolição, reforma</w:t>
            </w:r>
            <w:proofErr w:type="gramEnd"/>
            <w:r w:rsidRPr="0036082B">
              <w:rPr>
                <w:rFonts w:ascii="Times New Roman" w:eastAsia="Times New Roman" w:hAnsi="Times New Roman" w:cs="Times New Roman"/>
                <w:i/>
                <w:color w:val="000000"/>
                <w:sz w:val="24"/>
                <w:szCs w:val="24"/>
                <w:lang w:eastAsia="pt-BR"/>
              </w:rPr>
              <w:t xml:space="preserve"> e reparação de obra civil, hidráulica ou elétrica e de outras obras semelhantes, inclusive sondagem, perfuração de poços, escavação, drenagem e irrigação, terraplanagem, pavimentação, concretagem e a instalação e montagem de produtos, peças e equipamentos, com oficinas</w:t>
            </w:r>
          </w:p>
        </w:tc>
        <w:tc>
          <w:tcPr>
            <w:tcW w:w="1329" w:type="dxa"/>
            <w:gridSpan w:val="2"/>
            <w:vMerge w:val="restart"/>
            <w:tcBorders>
              <w:top w:val="single" w:sz="4" w:space="0" w:color="auto"/>
              <w:left w:val="single" w:sz="4" w:space="0" w:color="auto"/>
              <w:right w:val="single" w:sz="4" w:space="0" w:color="auto"/>
            </w:tcBorders>
            <w:shd w:val="clear" w:color="auto" w:fill="auto"/>
            <w:noWrap/>
            <w:vAlign w:val="bottom"/>
            <w:hideMark/>
          </w:tcPr>
          <w:p w:rsidR="0036082B" w:rsidRPr="0036082B" w:rsidRDefault="0036082B"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lastRenderedPageBreak/>
              <w:t>ZUD</w:t>
            </w:r>
          </w:p>
        </w:tc>
      </w:tr>
      <w:tr w:rsidR="0036082B" w:rsidRPr="0036082B" w:rsidTr="007351EE">
        <w:trPr>
          <w:trHeight w:val="1410"/>
        </w:trPr>
        <w:tc>
          <w:tcPr>
            <w:tcW w:w="8380" w:type="dxa"/>
            <w:vMerge/>
            <w:tcBorders>
              <w:top w:val="single" w:sz="4" w:space="0" w:color="auto"/>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c>
          <w:tcPr>
            <w:tcW w:w="1329" w:type="dxa"/>
            <w:gridSpan w:val="2"/>
            <w:vMerge/>
            <w:tcBorders>
              <w:top w:val="single" w:sz="4" w:space="0" w:color="auto"/>
              <w:left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r>
      <w:tr w:rsidR="0036082B" w:rsidRPr="0036082B" w:rsidTr="007351EE">
        <w:trPr>
          <w:trHeight w:val="300"/>
        </w:trPr>
        <w:tc>
          <w:tcPr>
            <w:tcW w:w="83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lastRenderedPageBreak/>
              <w:t xml:space="preserve">Depósito para guarda de equipamentos ou veículos de prestadores de serviços de limpeza, manutenção e conservação de vias e logradouros públicos, imóveis, chaminés, piscinas, parques, jardins, limpeza e dragagem de rios, portos, canais, baías, lagos, lagoas, represas, açudes e congêneres poda de árvores, controle e tratamento de efluentes, dedetização, desinfecção, </w:t>
            </w:r>
            <w:proofErr w:type="spellStart"/>
            <w:r w:rsidRPr="0036082B">
              <w:rPr>
                <w:rFonts w:ascii="Times New Roman" w:eastAsia="Times New Roman" w:hAnsi="Times New Roman" w:cs="Times New Roman"/>
                <w:i/>
                <w:color w:val="000000"/>
                <w:sz w:val="24"/>
                <w:szCs w:val="24"/>
                <w:lang w:eastAsia="pt-BR"/>
              </w:rPr>
              <w:t>desinsetização</w:t>
            </w:r>
            <w:proofErr w:type="spellEnd"/>
            <w:r w:rsidRPr="0036082B">
              <w:rPr>
                <w:rFonts w:ascii="Times New Roman" w:eastAsia="Times New Roman" w:hAnsi="Times New Roman" w:cs="Times New Roman"/>
                <w:i/>
                <w:color w:val="000000"/>
                <w:sz w:val="24"/>
                <w:szCs w:val="24"/>
                <w:lang w:eastAsia="pt-BR"/>
              </w:rPr>
              <w:t xml:space="preserve">, imunização, higienização, desratização, pulverização e congêneres, com </w:t>
            </w:r>
            <w:proofErr w:type="gramStart"/>
            <w:r w:rsidRPr="0036082B">
              <w:rPr>
                <w:rFonts w:ascii="Times New Roman" w:eastAsia="Times New Roman" w:hAnsi="Times New Roman" w:cs="Times New Roman"/>
                <w:i/>
                <w:color w:val="000000"/>
                <w:sz w:val="24"/>
                <w:szCs w:val="24"/>
                <w:lang w:eastAsia="pt-BR"/>
              </w:rPr>
              <w:t>oficinas</w:t>
            </w:r>
            <w:proofErr w:type="gramEnd"/>
          </w:p>
        </w:tc>
        <w:tc>
          <w:tcPr>
            <w:tcW w:w="1329" w:type="dxa"/>
            <w:gridSpan w:val="2"/>
            <w:vMerge w:val="restart"/>
            <w:tcBorders>
              <w:left w:val="single" w:sz="4" w:space="0" w:color="auto"/>
              <w:bottom w:val="single" w:sz="4" w:space="0" w:color="auto"/>
              <w:right w:val="single" w:sz="4" w:space="0" w:color="auto"/>
            </w:tcBorders>
            <w:shd w:val="clear" w:color="auto" w:fill="auto"/>
            <w:noWrap/>
            <w:vAlign w:val="bottom"/>
            <w:hideMark/>
          </w:tcPr>
          <w:p w:rsidR="0036082B" w:rsidRPr="0036082B" w:rsidRDefault="0036082B"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ZUD</w:t>
            </w:r>
          </w:p>
        </w:tc>
      </w:tr>
      <w:tr w:rsidR="0036082B" w:rsidRPr="0036082B" w:rsidTr="007351EE">
        <w:trPr>
          <w:trHeight w:val="300"/>
        </w:trPr>
        <w:tc>
          <w:tcPr>
            <w:tcW w:w="8380" w:type="dxa"/>
            <w:vMerge/>
            <w:tcBorders>
              <w:top w:val="single" w:sz="4" w:space="0" w:color="auto"/>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c>
          <w:tcPr>
            <w:tcW w:w="1329" w:type="dxa"/>
            <w:gridSpan w:val="2"/>
            <w:vMerge/>
            <w:tcBorders>
              <w:top w:val="nil"/>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r>
      <w:tr w:rsidR="0036082B" w:rsidRPr="0036082B" w:rsidTr="007351EE">
        <w:trPr>
          <w:trHeight w:val="300"/>
        </w:trPr>
        <w:tc>
          <w:tcPr>
            <w:tcW w:w="8380" w:type="dxa"/>
            <w:vMerge/>
            <w:tcBorders>
              <w:top w:val="single" w:sz="4" w:space="0" w:color="auto"/>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c>
          <w:tcPr>
            <w:tcW w:w="1329" w:type="dxa"/>
            <w:gridSpan w:val="2"/>
            <w:vMerge/>
            <w:tcBorders>
              <w:top w:val="nil"/>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r>
      <w:tr w:rsidR="0036082B" w:rsidRPr="0036082B" w:rsidTr="007351EE">
        <w:trPr>
          <w:trHeight w:val="300"/>
        </w:trPr>
        <w:tc>
          <w:tcPr>
            <w:tcW w:w="8380" w:type="dxa"/>
            <w:vMerge/>
            <w:tcBorders>
              <w:top w:val="single" w:sz="4" w:space="0" w:color="auto"/>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c>
          <w:tcPr>
            <w:tcW w:w="1329" w:type="dxa"/>
            <w:gridSpan w:val="2"/>
            <w:vMerge/>
            <w:tcBorders>
              <w:top w:val="nil"/>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r>
      <w:tr w:rsidR="0036082B" w:rsidRPr="0036082B" w:rsidTr="007351EE">
        <w:trPr>
          <w:trHeight w:val="585"/>
        </w:trPr>
        <w:tc>
          <w:tcPr>
            <w:tcW w:w="8380" w:type="dxa"/>
            <w:vMerge/>
            <w:tcBorders>
              <w:top w:val="single" w:sz="4" w:space="0" w:color="auto"/>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c>
          <w:tcPr>
            <w:tcW w:w="1329" w:type="dxa"/>
            <w:gridSpan w:val="2"/>
            <w:vMerge/>
            <w:tcBorders>
              <w:top w:val="nil"/>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r>
      <w:tr w:rsidR="0036082B" w:rsidRPr="0036082B" w:rsidTr="001C3762">
        <w:trPr>
          <w:trHeight w:val="300"/>
        </w:trPr>
        <w:tc>
          <w:tcPr>
            <w:tcW w:w="8380" w:type="dxa"/>
            <w:vMerge w:val="restart"/>
            <w:tcBorders>
              <w:top w:val="nil"/>
              <w:left w:val="single" w:sz="4" w:space="0" w:color="auto"/>
              <w:bottom w:val="single" w:sz="4" w:space="0" w:color="auto"/>
              <w:right w:val="single" w:sz="4" w:space="0" w:color="auto"/>
            </w:tcBorders>
            <w:shd w:val="clear" w:color="auto" w:fill="auto"/>
            <w:vAlign w:val="bottom"/>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 xml:space="preserve">Depósito para guarda de equipamentos ou veículos de prestadores de serviços de florestamento, reflorestamento, semeadura, adubação e congêneres, com </w:t>
            </w:r>
            <w:proofErr w:type="gramStart"/>
            <w:r w:rsidRPr="0036082B">
              <w:rPr>
                <w:rFonts w:ascii="Times New Roman" w:eastAsia="Times New Roman" w:hAnsi="Times New Roman" w:cs="Times New Roman"/>
                <w:i/>
                <w:color w:val="000000"/>
                <w:sz w:val="24"/>
                <w:szCs w:val="24"/>
                <w:lang w:eastAsia="pt-BR"/>
              </w:rPr>
              <w:t>oficinas</w:t>
            </w:r>
            <w:proofErr w:type="gramEnd"/>
          </w:p>
        </w:tc>
        <w:tc>
          <w:tcPr>
            <w:tcW w:w="1329"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36082B" w:rsidRPr="0036082B" w:rsidRDefault="0036082B"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ZUD</w:t>
            </w:r>
          </w:p>
        </w:tc>
      </w:tr>
      <w:tr w:rsidR="0036082B" w:rsidRPr="0036082B" w:rsidTr="001C3762">
        <w:trPr>
          <w:trHeight w:val="300"/>
        </w:trPr>
        <w:tc>
          <w:tcPr>
            <w:tcW w:w="8380" w:type="dxa"/>
            <w:vMerge/>
            <w:tcBorders>
              <w:top w:val="nil"/>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c>
          <w:tcPr>
            <w:tcW w:w="1329" w:type="dxa"/>
            <w:gridSpan w:val="2"/>
            <w:vMerge/>
            <w:tcBorders>
              <w:top w:val="nil"/>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r>
      <w:tr w:rsidR="0036082B" w:rsidRPr="0036082B" w:rsidTr="001C3762">
        <w:trPr>
          <w:trHeight w:val="300"/>
        </w:trPr>
        <w:tc>
          <w:tcPr>
            <w:tcW w:w="83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 xml:space="preserve">Estabelecimentos para guarda de materiais, equipamentos e veículos para atividade de colocação e instalação de tapetes, carpetes, assoalhos, cortinas, revestimentos de parede, vidros, divisórias, placas de gesso e congêneres, recuperação, raspagem, polimento, lustração de pisos, </w:t>
            </w:r>
            <w:proofErr w:type="spellStart"/>
            <w:r w:rsidRPr="0036082B">
              <w:rPr>
                <w:rFonts w:ascii="Times New Roman" w:eastAsia="Times New Roman" w:hAnsi="Times New Roman" w:cs="Times New Roman"/>
                <w:i/>
                <w:color w:val="000000"/>
                <w:sz w:val="24"/>
                <w:szCs w:val="24"/>
                <w:lang w:eastAsia="pt-BR"/>
              </w:rPr>
              <w:t>calafetação</w:t>
            </w:r>
            <w:proofErr w:type="spellEnd"/>
            <w:r w:rsidRPr="0036082B">
              <w:rPr>
                <w:rFonts w:ascii="Times New Roman" w:eastAsia="Times New Roman" w:hAnsi="Times New Roman" w:cs="Times New Roman"/>
                <w:i/>
                <w:color w:val="000000"/>
                <w:sz w:val="24"/>
                <w:szCs w:val="24"/>
                <w:lang w:eastAsia="pt-BR"/>
              </w:rPr>
              <w:t xml:space="preserve"> e congêneres, com </w:t>
            </w:r>
            <w:proofErr w:type="gramStart"/>
            <w:r w:rsidRPr="0036082B">
              <w:rPr>
                <w:rFonts w:ascii="Times New Roman" w:eastAsia="Times New Roman" w:hAnsi="Times New Roman" w:cs="Times New Roman"/>
                <w:i/>
                <w:color w:val="000000"/>
                <w:sz w:val="24"/>
                <w:szCs w:val="24"/>
                <w:lang w:eastAsia="pt-BR"/>
              </w:rPr>
              <w:t>oficinas</w:t>
            </w:r>
            <w:proofErr w:type="gramEnd"/>
          </w:p>
        </w:tc>
        <w:tc>
          <w:tcPr>
            <w:tcW w:w="1329"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36082B" w:rsidRPr="0036082B" w:rsidRDefault="0036082B"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ZUD</w:t>
            </w:r>
          </w:p>
        </w:tc>
      </w:tr>
      <w:tr w:rsidR="0036082B" w:rsidRPr="0036082B" w:rsidTr="001C3762">
        <w:trPr>
          <w:trHeight w:val="300"/>
        </w:trPr>
        <w:tc>
          <w:tcPr>
            <w:tcW w:w="8380" w:type="dxa"/>
            <w:vMerge/>
            <w:tcBorders>
              <w:top w:val="single" w:sz="4" w:space="0" w:color="auto"/>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c>
          <w:tcPr>
            <w:tcW w:w="1329" w:type="dxa"/>
            <w:gridSpan w:val="2"/>
            <w:vMerge/>
            <w:tcBorders>
              <w:top w:val="nil"/>
              <w:left w:val="single" w:sz="4" w:space="0" w:color="auto"/>
              <w:bottom w:val="single" w:sz="4" w:space="0" w:color="000000"/>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r>
      <w:tr w:rsidR="0036082B" w:rsidRPr="0036082B" w:rsidTr="001C3762">
        <w:trPr>
          <w:trHeight w:val="525"/>
        </w:trPr>
        <w:tc>
          <w:tcPr>
            <w:tcW w:w="8380" w:type="dxa"/>
            <w:vMerge/>
            <w:tcBorders>
              <w:top w:val="single" w:sz="4" w:space="0" w:color="auto"/>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c>
          <w:tcPr>
            <w:tcW w:w="1329" w:type="dxa"/>
            <w:gridSpan w:val="2"/>
            <w:vMerge/>
            <w:tcBorders>
              <w:top w:val="nil"/>
              <w:left w:val="single" w:sz="4" w:space="0" w:color="auto"/>
              <w:bottom w:val="single" w:sz="4" w:space="0" w:color="000000"/>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r>
      <w:tr w:rsidR="0036082B" w:rsidRPr="0036082B" w:rsidTr="001C3762">
        <w:trPr>
          <w:trHeight w:val="1440"/>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 xml:space="preserve">Estabelecimentos para guarda de materiais, equipamentos e veículos para atividade de pesquisa, perfuração, cimentação, mergulho, </w:t>
            </w:r>
            <w:proofErr w:type="spellStart"/>
            <w:r w:rsidRPr="0036082B">
              <w:rPr>
                <w:rFonts w:ascii="Times New Roman" w:eastAsia="Times New Roman" w:hAnsi="Times New Roman" w:cs="Times New Roman"/>
                <w:i/>
                <w:color w:val="000000"/>
                <w:sz w:val="24"/>
                <w:szCs w:val="24"/>
                <w:lang w:eastAsia="pt-BR"/>
              </w:rPr>
              <w:t>perfilagem</w:t>
            </w:r>
            <w:proofErr w:type="spellEnd"/>
            <w:r w:rsidRPr="0036082B">
              <w:rPr>
                <w:rFonts w:ascii="Times New Roman" w:eastAsia="Times New Roman" w:hAnsi="Times New Roman" w:cs="Times New Roman"/>
                <w:i/>
                <w:color w:val="000000"/>
                <w:sz w:val="24"/>
                <w:szCs w:val="24"/>
                <w:lang w:eastAsia="pt-BR"/>
              </w:rPr>
              <w:t xml:space="preserve">, </w:t>
            </w:r>
            <w:proofErr w:type="spellStart"/>
            <w:r w:rsidRPr="0036082B">
              <w:rPr>
                <w:rFonts w:ascii="Times New Roman" w:eastAsia="Times New Roman" w:hAnsi="Times New Roman" w:cs="Times New Roman"/>
                <w:i/>
                <w:color w:val="000000"/>
                <w:sz w:val="24"/>
                <w:szCs w:val="24"/>
                <w:lang w:eastAsia="pt-BR"/>
              </w:rPr>
              <w:t>concretação</w:t>
            </w:r>
            <w:proofErr w:type="spellEnd"/>
            <w:r w:rsidRPr="0036082B">
              <w:rPr>
                <w:rFonts w:ascii="Times New Roman" w:eastAsia="Times New Roman" w:hAnsi="Times New Roman" w:cs="Times New Roman"/>
                <w:i/>
                <w:color w:val="000000"/>
                <w:sz w:val="24"/>
                <w:szCs w:val="24"/>
                <w:lang w:eastAsia="pt-BR"/>
              </w:rPr>
              <w:t xml:space="preserve">, </w:t>
            </w:r>
            <w:proofErr w:type="spellStart"/>
            <w:r w:rsidRPr="0036082B">
              <w:rPr>
                <w:rFonts w:ascii="Times New Roman" w:eastAsia="Times New Roman" w:hAnsi="Times New Roman" w:cs="Times New Roman"/>
                <w:i/>
                <w:color w:val="000000"/>
                <w:sz w:val="24"/>
                <w:szCs w:val="24"/>
                <w:lang w:eastAsia="pt-BR"/>
              </w:rPr>
              <w:t>testemunhagem</w:t>
            </w:r>
            <w:proofErr w:type="spellEnd"/>
            <w:r w:rsidRPr="0036082B">
              <w:rPr>
                <w:rFonts w:ascii="Times New Roman" w:eastAsia="Times New Roman" w:hAnsi="Times New Roman" w:cs="Times New Roman"/>
                <w:i/>
                <w:color w:val="000000"/>
                <w:sz w:val="24"/>
                <w:szCs w:val="24"/>
                <w:lang w:eastAsia="pt-BR"/>
              </w:rPr>
              <w:t xml:space="preserve">, pescaria, estimulação e outros serviços relacionados com a exploração e </w:t>
            </w:r>
            <w:proofErr w:type="spellStart"/>
            <w:r w:rsidRPr="0036082B">
              <w:rPr>
                <w:rFonts w:ascii="Times New Roman" w:eastAsia="Times New Roman" w:hAnsi="Times New Roman" w:cs="Times New Roman"/>
                <w:i/>
                <w:color w:val="000000"/>
                <w:sz w:val="24"/>
                <w:szCs w:val="24"/>
                <w:lang w:eastAsia="pt-BR"/>
              </w:rPr>
              <w:t>explotação</w:t>
            </w:r>
            <w:proofErr w:type="spellEnd"/>
            <w:r w:rsidRPr="0036082B">
              <w:rPr>
                <w:rFonts w:ascii="Times New Roman" w:eastAsia="Times New Roman" w:hAnsi="Times New Roman" w:cs="Times New Roman"/>
                <w:i/>
                <w:color w:val="000000"/>
                <w:sz w:val="24"/>
                <w:szCs w:val="24"/>
                <w:lang w:eastAsia="pt-BR"/>
              </w:rPr>
              <w:t xml:space="preserve"> de recursos minerais, nucleação e bombardeamento de nuvens e </w:t>
            </w:r>
            <w:proofErr w:type="gramStart"/>
            <w:r w:rsidRPr="0036082B">
              <w:rPr>
                <w:rFonts w:ascii="Times New Roman" w:eastAsia="Times New Roman" w:hAnsi="Times New Roman" w:cs="Times New Roman"/>
                <w:i/>
                <w:color w:val="000000"/>
                <w:sz w:val="24"/>
                <w:szCs w:val="24"/>
                <w:lang w:eastAsia="pt-BR"/>
              </w:rPr>
              <w:t>congêneres</w:t>
            </w:r>
            <w:proofErr w:type="gramEnd"/>
          </w:p>
        </w:tc>
        <w:tc>
          <w:tcPr>
            <w:tcW w:w="1329" w:type="dxa"/>
            <w:gridSpan w:val="2"/>
            <w:tcBorders>
              <w:top w:val="nil"/>
              <w:left w:val="nil"/>
              <w:bottom w:val="single" w:sz="4" w:space="0" w:color="auto"/>
              <w:right w:val="single" w:sz="4" w:space="0" w:color="auto"/>
            </w:tcBorders>
            <w:shd w:val="clear" w:color="auto" w:fill="auto"/>
            <w:noWrap/>
            <w:vAlign w:val="bottom"/>
            <w:hideMark/>
          </w:tcPr>
          <w:p w:rsidR="0036082B" w:rsidRPr="0036082B" w:rsidRDefault="0036082B"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ZUD</w:t>
            </w:r>
          </w:p>
        </w:tc>
      </w:tr>
      <w:tr w:rsidR="0036082B" w:rsidRPr="0036082B" w:rsidTr="001C3762">
        <w:trPr>
          <w:trHeight w:val="300"/>
        </w:trPr>
        <w:tc>
          <w:tcPr>
            <w:tcW w:w="8380" w:type="dxa"/>
            <w:vMerge w:val="restart"/>
            <w:tcBorders>
              <w:top w:val="nil"/>
              <w:left w:val="single" w:sz="4" w:space="0" w:color="auto"/>
              <w:bottom w:val="single" w:sz="4" w:space="0" w:color="auto"/>
              <w:right w:val="single" w:sz="4" w:space="0" w:color="auto"/>
            </w:tcBorders>
            <w:shd w:val="clear" w:color="auto" w:fill="auto"/>
            <w:vAlign w:val="bottom"/>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 xml:space="preserve">Estabelecimentos de ensino regular pré-escolar, fundamental, médio, superior, de instrução, treinamento, orientação pedagógica e educacional, avaliação de conhecimentos de qualquer </w:t>
            </w:r>
            <w:proofErr w:type="gramStart"/>
            <w:r w:rsidRPr="0036082B">
              <w:rPr>
                <w:rFonts w:ascii="Times New Roman" w:eastAsia="Times New Roman" w:hAnsi="Times New Roman" w:cs="Times New Roman"/>
                <w:i/>
                <w:color w:val="000000"/>
                <w:sz w:val="24"/>
                <w:szCs w:val="24"/>
                <w:lang w:eastAsia="pt-BR"/>
              </w:rPr>
              <w:t>natureza</w:t>
            </w:r>
            <w:proofErr w:type="gramEnd"/>
          </w:p>
        </w:tc>
        <w:tc>
          <w:tcPr>
            <w:tcW w:w="1329"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36082B" w:rsidRPr="0036082B" w:rsidRDefault="0036082B"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ZM</w:t>
            </w:r>
          </w:p>
        </w:tc>
      </w:tr>
      <w:tr w:rsidR="0036082B" w:rsidRPr="0036082B" w:rsidTr="001C3762">
        <w:trPr>
          <w:trHeight w:val="300"/>
        </w:trPr>
        <w:tc>
          <w:tcPr>
            <w:tcW w:w="8380" w:type="dxa"/>
            <w:vMerge/>
            <w:tcBorders>
              <w:top w:val="nil"/>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c>
          <w:tcPr>
            <w:tcW w:w="1329" w:type="dxa"/>
            <w:gridSpan w:val="2"/>
            <w:vMerge/>
            <w:tcBorders>
              <w:top w:val="nil"/>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r>
      <w:tr w:rsidR="0036082B" w:rsidRPr="0036082B" w:rsidTr="001C3762">
        <w:trPr>
          <w:trHeight w:val="300"/>
        </w:trPr>
        <w:tc>
          <w:tcPr>
            <w:tcW w:w="8380" w:type="dxa"/>
            <w:vMerge/>
            <w:tcBorders>
              <w:top w:val="nil"/>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c>
          <w:tcPr>
            <w:tcW w:w="1329" w:type="dxa"/>
            <w:gridSpan w:val="2"/>
            <w:vMerge/>
            <w:tcBorders>
              <w:top w:val="nil"/>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r>
      <w:tr w:rsidR="0036082B" w:rsidRPr="0036082B" w:rsidTr="001C3762">
        <w:trPr>
          <w:trHeight w:val="1155"/>
        </w:trPr>
        <w:tc>
          <w:tcPr>
            <w:tcW w:w="8380" w:type="dxa"/>
            <w:tcBorders>
              <w:top w:val="nil"/>
              <w:left w:val="single" w:sz="4" w:space="0" w:color="auto"/>
              <w:bottom w:val="single" w:sz="4" w:space="0" w:color="auto"/>
              <w:right w:val="single" w:sz="4" w:space="0" w:color="auto"/>
            </w:tcBorders>
            <w:shd w:val="clear" w:color="auto" w:fill="auto"/>
            <w:vAlign w:val="bottom"/>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Estabelecimentos de Hospedagem de qualquer natureza em hotéis, apart-</w:t>
            </w:r>
            <w:proofErr w:type="spellStart"/>
            <w:r w:rsidRPr="0036082B">
              <w:rPr>
                <w:rFonts w:ascii="Times New Roman" w:eastAsia="Times New Roman" w:hAnsi="Times New Roman" w:cs="Times New Roman"/>
                <w:i/>
                <w:color w:val="000000"/>
                <w:sz w:val="24"/>
                <w:szCs w:val="24"/>
                <w:lang w:eastAsia="pt-BR"/>
              </w:rPr>
              <w:t>service</w:t>
            </w:r>
            <w:proofErr w:type="spellEnd"/>
            <w:r w:rsidRPr="0036082B">
              <w:rPr>
                <w:rFonts w:ascii="Times New Roman" w:eastAsia="Times New Roman" w:hAnsi="Times New Roman" w:cs="Times New Roman"/>
                <w:i/>
                <w:color w:val="000000"/>
                <w:sz w:val="24"/>
                <w:szCs w:val="24"/>
                <w:lang w:eastAsia="pt-BR"/>
              </w:rPr>
              <w:t xml:space="preserve"> condominiais, flat, apart-hotéis, hotéis residência, </w:t>
            </w:r>
            <w:proofErr w:type="spellStart"/>
            <w:r w:rsidRPr="0036082B">
              <w:rPr>
                <w:rFonts w:ascii="Times New Roman" w:eastAsia="Times New Roman" w:hAnsi="Times New Roman" w:cs="Times New Roman"/>
                <w:i/>
                <w:color w:val="000000"/>
                <w:sz w:val="24"/>
                <w:szCs w:val="24"/>
                <w:lang w:eastAsia="pt-BR"/>
              </w:rPr>
              <w:t>residence-service</w:t>
            </w:r>
            <w:proofErr w:type="spellEnd"/>
            <w:r w:rsidRPr="0036082B">
              <w:rPr>
                <w:rFonts w:ascii="Times New Roman" w:eastAsia="Times New Roman" w:hAnsi="Times New Roman" w:cs="Times New Roman"/>
                <w:i/>
                <w:color w:val="000000"/>
                <w:sz w:val="24"/>
                <w:szCs w:val="24"/>
                <w:lang w:eastAsia="pt-BR"/>
              </w:rPr>
              <w:t xml:space="preserve">, </w:t>
            </w:r>
            <w:proofErr w:type="spellStart"/>
            <w:r w:rsidRPr="0036082B">
              <w:rPr>
                <w:rFonts w:ascii="Times New Roman" w:eastAsia="Times New Roman" w:hAnsi="Times New Roman" w:cs="Times New Roman"/>
                <w:i/>
                <w:color w:val="000000"/>
                <w:sz w:val="24"/>
                <w:szCs w:val="24"/>
                <w:lang w:eastAsia="pt-BR"/>
              </w:rPr>
              <w:t>suite</w:t>
            </w:r>
            <w:proofErr w:type="spellEnd"/>
            <w:r w:rsidRPr="0036082B">
              <w:rPr>
                <w:rFonts w:ascii="Times New Roman" w:eastAsia="Times New Roman" w:hAnsi="Times New Roman" w:cs="Times New Roman"/>
                <w:i/>
                <w:color w:val="000000"/>
                <w:sz w:val="24"/>
                <w:szCs w:val="24"/>
                <w:lang w:eastAsia="pt-BR"/>
              </w:rPr>
              <w:t xml:space="preserve"> </w:t>
            </w:r>
            <w:proofErr w:type="spellStart"/>
            <w:r w:rsidRPr="0036082B">
              <w:rPr>
                <w:rFonts w:ascii="Times New Roman" w:eastAsia="Times New Roman" w:hAnsi="Times New Roman" w:cs="Times New Roman"/>
                <w:i/>
                <w:color w:val="000000"/>
                <w:sz w:val="24"/>
                <w:szCs w:val="24"/>
                <w:lang w:eastAsia="pt-BR"/>
              </w:rPr>
              <w:t>service</w:t>
            </w:r>
            <w:proofErr w:type="spellEnd"/>
            <w:r w:rsidRPr="0036082B">
              <w:rPr>
                <w:rFonts w:ascii="Times New Roman" w:eastAsia="Times New Roman" w:hAnsi="Times New Roman" w:cs="Times New Roman"/>
                <w:i/>
                <w:color w:val="000000"/>
                <w:sz w:val="24"/>
                <w:szCs w:val="24"/>
                <w:lang w:eastAsia="pt-BR"/>
              </w:rPr>
              <w:t xml:space="preserve">, motéis, pensões, </w:t>
            </w:r>
            <w:proofErr w:type="spellStart"/>
            <w:r w:rsidRPr="0036082B">
              <w:rPr>
                <w:rFonts w:ascii="Times New Roman" w:eastAsia="Times New Roman" w:hAnsi="Times New Roman" w:cs="Times New Roman"/>
                <w:i/>
                <w:color w:val="000000"/>
                <w:sz w:val="24"/>
                <w:szCs w:val="24"/>
                <w:lang w:eastAsia="pt-BR"/>
              </w:rPr>
              <w:t>spas</w:t>
            </w:r>
            <w:proofErr w:type="spellEnd"/>
            <w:r w:rsidRPr="0036082B">
              <w:rPr>
                <w:rFonts w:ascii="Times New Roman" w:eastAsia="Times New Roman" w:hAnsi="Times New Roman" w:cs="Times New Roman"/>
                <w:i/>
                <w:color w:val="000000"/>
                <w:sz w:val="24"/>
                <w:szCs w:val="24"/>
                <w:lang w:eastAsia="pt-BR"/>
              </w:rPr>
              <w:t xml:space="preserve"> e congêneres; ocupação por temporada com fornecimento de </w:t>
            </w:r>
            <w:proofErr w:type="gramStart"/>
            <w:r w:rsidRPr="0036082B">
              <w:rPr>
                <w:rFonts w:ascii="Times New Roman" w:eastAsia="Times New Roman" w:hAnsi="Times New Roman" w:cs="Times New Roman"/>
                <w:i/>
                <w:color w:val="000000"/>
                <w:sz w:val="24"/>
                <w:szCs w:val="24"/>
                <w:lang w:eastAsia="pt-BR"/>
              </w:rPr>
              <w:t>serviço</w:t>
            </w:r>
            <w:proofErr w:type="gramEnd"/>
          </w:p>
        </w:tc>
        <w:tc>
          <w:tcPr>
            <w:tcW w:w="1329" w:type="dxa"/>
            <w:gridSpan w:val="2"/>
            <w:tcBorders>
              <w:top w:val="nil"/>
              <w:left w:val="nil"/>
              <w:bottom w:val="single" w:sz="4" w:space="0" w:color="auto"/>
              <w:right w:val="single" w:sz="4" w:space="0" w:color="auto"/>
            </w:tcBorders>
            <w:shd w:val="clear" w:color="auto" w:fill="auto"/>
            <w:noWrap/>
            <w:vAlign w:val="bottom"/>
            <w:hideMark/>
          </w:tcPr>
          <w:p w:rsidR="0036082B" w:rsidRPr="0036082B" w:rsidRDefault="0036082B"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ZM</w:t>
            </w:r>
          </w:p>
        </w:tc>
      </w:tr>
      <w:tr w:rsidR="0036082B" w:rsidRPr="0036082B" w:rsidTr="001C3762">
        <w:trPr>
          <w:trHeight w:val="300"/>
        </w:trPr>
        <w:tc>
          <w:tcPr>
            <w:tcW w:w="8380" w:type="dxa"/>
            <w:vMerge w:val="restart"/>
            <w:tcBorders>
              <w:top w:val="nil"/>
              <w:left w:val="single" w:sz="4" w:space="0" w:color="auto"/>
              <w:bottom w:val="single" w:sz="4" w:space="0" w:color="auto"/>
              <w:right w:val="single" w:sz="4" w:space="0" w:color="auto"/>
            </w:tcBorders>
            <w:shd w:val="clear" w:color="auto" w:fill="auto"/>
            <w:vAlign w:val="bottom"/>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 xml:space="preserve">Agências de organização, promoção, intermediação e execução de programas de turismo, passeios, viagens, excursões, hospedagens e congêneres, sem guarda de </w:t>
            </w:r>
            <w:proofErr w:type="gramStart"/>
            <w:r w:rsidRPr="0036082B">
              <w:rPr>
                <w:rFonts w:ascii="Times New Roman" w:eastAsia="Times New Roman" w:hAnsi="Times New Roman" w:cs="Times New Roman"/>
                <w:i/>
                <w:color w:val="000000"/>
                <w:sz w:val="24"/>
                <w:szCs w:val="24"/>
                <w:lang w:eastAsia="pt-BR"/>
              </w:rPr>
              <w:t>veículos</w:t>
            </w:r>
            <w:proofErr w:type="gramEnd"/>
          </w:p>
        </w:tc>
        <w:tc>
          <w:tcPr>
            <w:tcW w:w="1329"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36082B" w:rsidRPr="0036082B" w:rsidRDefault="0036082B"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82B" w:rsidRPr="0036082B" w:rsidTr="001C3762">
        <w:trPr>
          <w:trHeight w:val="690"/>
        </w:trPr>
        <w:tc>
          <w:tcPr>
            <w:tcW w:w="8380" w:type="dxa"/>
            <w:vMerge/>
            <w:tcBorders>
              <w:top w:val="nil"/>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c>
          <w:tcPr>
            <w:tcW w:w="1329" w:type="dxa"/>
            <w:gridSpan w:val="2"/>
            <w:vMerge/>
            <w:tcBorders>
              <w:top w:val="nil"/>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r>
      <w:tr w:rsidR="0036082B" w:rsidRPr="0036082B" w:rsidTr="001C3762">
        <w:trPr>
          <w:trHeight w:val="300"/>
        </w:trPr>
        <w:tc>
          <w:tcPr>
            <w:tcW w:w="8380" w:type="dxa"/>
            <w:vMerge w:val="restart"/>
            <w:tcBorders>
              <w:top w:val="nil"/>
              <w:left w:val="single" w:sz="4" w:space="0" w:color="auto"/>
              <w:bottom w:val="single" w:sz="4" w:space="0" w:color="auto"/>
              <w:right w:val="single" w:sz="4" w:space="0" w:color="auto"/>
            </w:tcBorders>
            <w:shd w:val="clear" w:color="auto" w:fill="auto"/>
            <w:vAlign w:val="center"/>
            <w:hideMark/>
          </w:tcPr>
          <w:p w:rsidR="0036082B" w:rsidRPr="0036082B" w:rsidRDefault="0077672C" w:rsidP="0036082B">
            <w:pPr>
              <w:spacing w:after="0" w:line="240" w:lineRule="auto"/>
              <w:rPr>
                <w:rFonts w:ascii="Times New Roman" w:eastAsia="Times New Roman" w:hAnsi="Times New Roman" w:cs="Times New Roman"/>
                <w:i/>
                <w:color w:val="000000"/>
                <w:sz w:val="24"/>
                <w:szCs w:val="24"/>
                <w:lang w:eastAsia="pt-BR"/>
              </w:rPr>
            </w:pPr>
            <w:r>
              <w:rPr>
                <w:rFonts w:ascii="Times New Roman" w:eastAsia="Times New Roman" w:hAnsi="Times New Roman" w:cs="Times New Roman"/>
                <w:i/>
                <w:color w:val="000000"/>
                <w:sz w:val="24"/>
                <w:szCs w:val="24"/>
                <w:lang w:eastAsia="pt-BR"/>
              </w:rPr>
              <w:t>Escritórios de prestaçã</w:t>
            </w:r>
            <w:r w:rsidR="0036082B" w:rsidRPr="0036082B">
              <w:rPr>
                <w:rFonts w:ascii="Times New Roman" w:eastAsia="Times New Roman" w:hAnsi="Times New Roman" w:cs="Times New Roman"/>
                <w:i/>
                <w:color w:val="000000"/>
                <w:sz w:val="24"/>
                <w:szCs w:val="24"/>
                <w:lang w:eastAsia="pt-BR"/>
              </w:rPr>
              <w:t xml:space="preserve">o de serviços de administração, agenciamento ou intermediação patrimonial, imobiliária, de bens móveis, negócios, financeira, de seguros, de postos de trabalho ou empregos, planos previdenciários, de saúde, de títulos, valores mobiliários, propriedade </w:t>
            </w:r>
            <w:proofErr w:type="gramStart"/>
            <w:r w:rsidR="0036082B" w:rsidRPr="0036082B">
              <w:rPr>
                <w:rFonts w:ascii="Times New Roman" w:eastAsia="Times New Roman" w:hAnsi="Times New Roman" w:cs="Times New Roman"/>
                <w:i/>
                <w:color w:val="000000"/>
                <w:sz w:val="24"/>
                <w:szCs w:val="24"/>
                <w:lang w:eastAsia="pt-BR"/>
              </w:rPr>
              <w:t>imaterial e congêneres</w:t>
            </w:r>
            <w:proofErr w:type="gramEnd"/>
          </w:p>
        </w:tc>
        <w:tc>
          <w:tcPr>
            <w:tcW w:w="1329"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36082B" w:rsidRPr="0036082B" w:rsidRDefault="0036082B"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82B" w:rsidRPr="0036082B" w:rsidTr="001C3762">
        <w:trPr>
          <w:trHeight w:val="300"/>
        </w:trPr>
        <w:tc>
          <w:tcPr>
            <w:tcW w:w="8380" w:type="dxa"/>
            <w:vMerge/>
            <w:tcBorders>
              <w:top w:val="nil"/>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c>
          <w:tcPr>
            <w:tcW w:w="1329" w:type="dxa"/>
            <w:gridSpan w:val="2"/>
            <w:vMerge/>
            <w:tcBorders>
              <w:top w:val="nil"/>
              <w:left w:val="single" w:sz="4" w:space="0" w:color="auto"/>
              <w:bottom w:val="single" w:sz="4" w:space="0" w:color="000000"/>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r>
      <w:tr w:rsidR="0036082B" w:rsidRPr="0036082B" w:rsidTr="001C3762">
        <w:trPr>
          <w:trHeight w:val="300"/>
        </w:trPr>
        <w:tc>
          <w:tcPr>
            <w:tcW w:w="8380" w:type="dxa"/>
            <w:vMerge/>
            <w:tcBorders>
              <w:top w:val="nil"/>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c>
          <w:tcPr>
            <w:tcW w:w="1329" w:type="dxa"/>
            <w:gridSpan w:val="2"/>
            <w:vMerge/>
            <w:tcBorders>
              <w:top w:val="nil"/>
              <w:left w:val="single" w:sz="4" w:space="0" w:color="auto"/>
              <w:bottom w:val="single" w:sz="4" w:space="0" w:color="000000"/>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r>
      <w:tr w:rsidR="0036082B" w:rsidRPr="0036082B" w:rsidTr="001C3762">
        <w:trPr>
          <w:trHeight w:val="300"/>
        </w:trPr>
        <w:tc>
          <w:tcPr>
            <w:tcW w:w="8380" w:type="dxa"/>
            <w:vMerge/>
            <w:tcBorders>
              <w:top w:val="nil"/>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c>
          <w:tcPr>
            <w:tcW w:w="1329" w:type="dxa"/>
            <w:gridSpan w:val="2"/>
            <w:vMerge/>
            <w:tcBorders>
              <w:top w:val="nil"/>
              <w:left w:val="single" w:sz="4" w:space="0" w:color="auto"/>
              <w:bottom w:val="single" w:sz="4" w:space="0" w:color="000000"/>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r>
      <w:tr w:rsidR="0036082B" w:rsidRPr="0036082B" w:rsidTr="001C3762">
        <w:trPr>
          <w:trHeight w:val="585"/>
        </w:trPr>
        <w:tc>
          <w:tcPr>
            <w:tcW w:w="8380" w:type="dxa"/>
            <w:tcBorders>
              <w:top w:val="nil"/>
              <w:left w:val="single" w:sz="4" w:space="0" w:color="auto"/>
              <w:bottom w:val="single" w:sz="4" w:space="0" w:color="auto"/>
              <w:right w:val="single" w:sz="4" w:space="0" w:color="auto"/>
            </w:tcBorders>
            <w:shd w:val="clear" w:color="auto" w:fill="auto"/>
            <w:vAlign w:val="bottom"/>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 xml:space="preserve">Escritórios de prestação de serviços de agenciamento de notícias, propaganda e publicidade, inclusive sede de empresas de </w:t>
            </w:r>
            <w:proofErr w:type="gramStart"/>
            <w:r w:rsidRPr="0036082B">
              <w:rPr>
                <w:rFonts w:ascii="Times New Roman" w:eastAsia="Times New Roman" w:hAnsi="Times New Roman" w:cs="Times New Roman"/>
                <w:i/>
                <w:color w:val="000000"/>
                <w:sz w:val="24"/>
                <w:szCs w:val="24"/>
                <w:lang w:eastAsia="pt-BR"/>
              </w:rPr>
              <w:t>comunicações</w:t>
            </w:r>
            <w:proofErr w:type="gramEnd"/>
          </w:p>
        </w:tc>
        <w:tc>
          <w:tcPr>
            <w:tcW w:w="1329" w:type="dxa"/>
            <w:gridSpan w:val="2"/>
            <w:tcBorders>
              <w:top w:val="nil"/>
              <w:left w:val="nil"/>
              <w:bottom w:val="single" w:sz="4" w:space="0" w:color="auto"/>
              <w:right w:val="single" w:sz="4" w:space="0" w:color="auto"/>
            </w:tcBorders>
            <w:shd w:val="clear" w:color="auto" w:fill="auto"/>
            <w:noWrap/>
            <w:vAlign w:val="bottom"/>
            <w:hideMark/>
          </w:tcPr>
          <w:p w:rsidR="0036082B" w:rsidRPr="0036082B" w:rsidRDefault="0036082B"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82B" w:rsidRPr="0036082B" w:rsidTr="00D1694D">
        <w:trPr>
          <w:trHeight w:val="300"/>
        </w:trPr>
        <w:tc>
          <w:tcPr>
            <w:tcW w:w="8380" w:type="dxa"/>
            <w:tcBorders>
              <w:top w:val="nil"/>
              <w:left w:val="single" w:sz="4" w:space="0" w:color="auto"/>
              <w:bottom w:val="single" w:sz="4" w:space="0" w:color="auto"/>
              <w:right w:val="single" w:sz="4" w:space="0" w:color="auto"/>
            </w:tcBorders>
            <w:shd w:val="clear" w:color="auto" w:fill="auto"/>
            <w:vAlign w:val="bottom"/>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Escritórios de representação de qualquer natureza</w:t>
            </w:r>
          </w:p>
        </w:tc>
        <w:tc>
          <w:tcPr>
            <w:tcW w:w="1329" w:type="dxa"/>
            <w:gridSpan w:val="2"/>
            <w:tcBorders>
              <w:top w:val="nil"/>
              <w:left w:val="nil"/>
              <w:bottom w:val="single" w:sz="4" w:space="0" w:color="auto"/>
              <w:right w:val="single" w:sz="4" w:space="0" w:color="auto"/>
            </w:tcBorders>
            <w:shd w:val="clear" w:color="auto" w:fill="auto"/>
            <w:noWrap/>
            <w:vAlign w:val="bottom"/>
            <w:hideMark/>
          </w:tcPr>
          <w:p w:rsidR="0036082B" w:rsidRPr="0036082B" w:rsidRDefault="0036082B"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82B" w:rsidRPr="0036082B" w:rsidTr="00D1694D">
        <w:trPr>
          <w:trHeight w:val="585"/>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lastRenderedPageBreak/>
              <w:t>Estabelecimentos de prestação de serviços de distribuição de bens de terceiros, sem espaço par</w:t>
            </w:r>
            <w:r w:rsidR="00665445">
              <w:rPr>
                <w:rFonts w:ascii="Times New Roman" w:eastAsia="Times New Roman" w:hAnsi="Times New Roman" w:cs="Times New Roman"/>
                <w:i/>
                <w:color w:val="000000"/>
                <w:sz w:val="24"/>
                <w:szCs w:val="24"/>
                <w:lang w:eastAsia="pt-BR"/>
              </w:rPr>
              <w:t>a guarda e estacionamento de veí</w:t>
            </w:r>
            <w:r w:rsidRPr="0036082B">
              <w:rPr>
                <w:rFonts w:ascii="Times New Roman" w:eastAsia="Times New Roman" w:hAnsi="Times New Roman" w:cs="Times New Roman"/>
                <w:i/>
                <w:color w:val="000000"/>
                <w:sz w:val="24"/>
                <w:szCs w:val="24"/>
                <w:lang w:eastAsia="pt-BR"/>
              </w:rPr>
              <w:t xml:space="preserve">culos ou </w:t>
            </w:r>
            <w:proofErr w:type="gramStart"/>
            <w:r w:rsidRPr="0036082B">
              <w:rPr>
                <w:rFonts w:ascii="Times New Roman" w:eastAsia="Times New Roman" w:hAnsi="Times New Roman" w:cs="Times New Roman"/>
                <w:i/>
                <w:color w:val="000000"/>
                <w:sz w:val="24"/>
                <w:szCs w:val="24"/>
                <w:lang w:eastAsia="pt-BR"/>
              </w:rPr>
              <w:t>equipamentos</w:t>
            </w:r>
            <w:proofErr w:type="gramEnd"/>
          </w:p>
        </w:tc>
        <w:tc>
          <w:tcPr>
            <w:tcW w:w="1329" w:type="dxa"/>
            <w:gridSpan w:val="2"/>
            <w:tcBorders>
              <w:top w:val="single" w:sz="4" w:space="0" w:color="auto"/>
              <w:left w:val="nil"/>
              <w:bottom w:val="single" w:sz="4" w:space="0" w:color="auto"/>
              <w:right w:val="single" w:sz="4" w:space="0" w:color="auto"/>
            </w:tcBorders>
            <w:shd w:val="clear" w:color="auto" w:fill="auto"/>
            <w:noWrap/>
            <w:vAlign w:val="bottom"/>
            <w:hideMark/>
          </w:tcPr>
          <w:p w:rsidR="0036082B" w:rsidRPr="0036082B" w:rsidRDefault="0036082B"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82B" w:rsidRPr="0036082B" w:rsidTr="001C3762">
        <w:trPr>
          <w:trHeight w:val="585"/>
        </w:trPr>
        <w:tc>
          <w:tcPr>
            <w:tcW w:w="8380" w:type="dxa"/>
            <w:tcBorders>
              <w:top w:val="nil"/>
              <w:left w:val="single" w:sz="4" w:space="0" w:color="auto"/>
              <w:bottom w:val="single" w:sz="4" w:space="0" w:color="auto"/>
              <w:right w:val="single" w:sz="4" w:space="0" w:color="auto"/>
            </w:tcBorders>
            <w:shd w:val="clear" w:color="auto" w:fill="auto"/>
            <w:vAlign w:val="bottom"/>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Estabelecimentos de prestação de serviços de cessão de andaimes, palcos, coberturas e outras estruturas de uso temporário.</w:t>
            </w:r>
          </w:p>
        </w:tc>
        <w:tc>
          <w:tcPr>
            <w:tcW w:w="1329" w:type="dxa"/>
            <w:gridSpan w:val="2"/>
            <w:tcBorders>
              <w:top w:val="nil"/>
              <w:left w:val="nil"/>
              <w:bottom w:val="single" w:sz="4" w:space="0" w:color="auto"/>
              <w:right w:val="single" w:sz="4" w:space="0" w:color="auto"/>
            </w:tcBorders>
            <w:shd w:val="clear" w:color="auto" w:fill="auto"/>
            <w:noWrap/>
            <w:vAlign w:val="bottom"/>
            <w:hideMark/>
          </w:tcPr>
          <w:p w:rsidR="0036082B" w:rsidRPr="0036082B" w:rsidRDefault="0036082B"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ZUD</w:t>
            </w:r>
          </w:p>
        </w:tc>
      </w:tr>
      <w:tr w:rsidR="0036082B" w:rsidRPr="0036082B" w:rsidTr="001C3762">
        <w:trPr>
          <w:trHeight w:val="585"/>
        </w:trPr>
        <w:tc>
          <w:tcPr>
            <w:tcW w:w="8380" w:type="dxa"/>
            <w:tcBorders>
              <w:top w:val="single" w:sz="4" w:space="0" w:color="auto"/>
              <w:left w:val="single" w:sz="4" w:space="0" w:color="auto"/>
              <w:bottom w:val="single" w:sz="4" w:space="0" w:color="auto"/>
              <w:right w:val="nil"/>
            </w:tcBorders>
            <w:shd w:val="clear" w:color="auto" w:fill="auto"/>
            <w:vAlign w:val="bottom"/>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Locais para armazenamento, depósito, carga, descarga, arrumação e guarda de bens de qualquer espécie.</w:t>
            </w:r>
          </w:p>
        </w:tc>
        <w:tc>
          <w:tcPr>
            <w:tcW w:w="1329" w:type="dxa"/>
            <w:gridSpan w:val="2"/>
            <w:tcBorders>
              <w:top w:val="nil"/>
              <w:left w:val="single" w:sz="4" w:space="0" w:color="auto"/>
              <w:bottom w:val="single" w:sz="4" w:space="0" w:color="auto"/>
              <w:right w:val="single" w:sz="4" w:space="0" w:color="auto"/>
            </w:tcBorders>
            <w:shd w:val="clear" w:color="auto" w:fill="auto"/>
            <w:noWrap/>
            <w:vAlign w:val="bottom"/>
            <w:hideMark/>
          </w:tcPr>
          <w:p w:rsidR="0036082B" w:rsidRPr="0036082B" w:rsidRDefault="0036082B"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ZUD</w:t>
            </w:r>
          </w:p>
        </w:tc>
      </w:tr>
      <w:tr w:rsidR="0036082B" w:rsidRPr="0036082B" w:rsidTr="001C3762">
        <w:trPr>
          <w:trHeight w:val="870"/>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 xml:space="preserve">Estabelecimentos e locais de guarda e estacionamento de veículos terrestres automotores, de aeronaves e de embarcações, inclusive garagens de transportadores, de guincho </w:t>
            </w:r>
            <w:proofErr w:type="spellStart"/>
            <w:r w:rsidRPr="0036082B">
              <w:rPr>
                <w:rFonts w:ascii="Times New Roman" w:eastAsia="Times New Roman" w:hAnsi="Times New Roman" w:cs="Times New Roman"/>
                <w:i/>
                <w:color w:val="000000"/>
                <w:sz w:val="24"/>
                <w:szCs w:val="24"/>
                <w:lang w:eastAsia="pt-BR"/>
              </w:rPr>
              <w:t>intramunicipal</w:t>
            </w:r>
            <w:proofErr w:type="spellEnd"/>
            <w:r w:rsidRPr="0036082B">
              <w:rPr>
                <w:rFonts w:ascii="Times New Roman" w:eastAsia="Times New Roman" w:hAnsi="Times New Roman" w:cs="Times New Roman"/>
                <w:i/>
                <w:color w:val="000000"/>
                <w:sz w:val="24"/>
                <w:szCs w:val="24"/>
                <w:lang w:eastAsia="pt-BR"/>
              </w:rPr>
              <w:t xml:space="preserve">, guindaste e </w:t>
            </w:r>
            <w:proofErr w:type="spellStart"/>
            <w:proofErr w:type="gramStart"/>
            <w:r w:rsidRPr="0036082B">
              <w:rPr>
                <w:rFonts w:ascii="Times New Roman" w:eastAsia="Times New Roman" w:hAnsi="Times New Roman" w:cs="Times New Roman"/>
                <w:i/>
                <w:color w:val="000000"/>
                <w:sz w:val="24"/>
                <w:szCs w:val="24"/>
                <w:lang w:eastAsia="pt-BR"/>
              </w:rPr>
              <w:t>içamento</w:t>
            </w:r>
            <w:proofErr w:type="spellEnd"/>
            <w:proofErr w:type="gramEnd"/>
          </w:p>
        </w:tc>
        <w:tc>
          <w:tcPr>
            <w:tcW w:w="1329" w:type="dxa"/>
            <w:gridSpan w:val="2"/>
            <w:tcBorders>
              <w:top w:val="nil"/>
              <w:left w:val="nil"/>
              <w:bottom w:val="single" w:sz="4" w:space="0" w:color="auto"/>
              <w:right w:val="single" w:sz="4" w:space="0" w:color="auto"/>
            </w:tcBorders>
            <w:shd w:val="clear" w:color="auto" w:fill="auto"/>
            <w:noWrap/>
            <w:vAlign w:val="bottom"/>
            <w:hideMark/>
          </w:tcPr>
          <w:p w:rsidR="0036082B" w:rsidRPr="0036082B" w:rsidRDefault="0036082B"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ZUD</w:t>
            </w:r>
          </w:p>
        </w:tc>
      </w:tr>
      <w:tr w:rsidR="0036082B" w:rsidRPr="0036082B" w:rsidTr="001C3762">
        <w:trPr>
          <w:trHeight w:val="300"/>
        </w:trPr>
        <w:tc>
          <w:tcPr>
            <w:tcW w:w="8380" w:type="dxa"/>
            <w:vMerge w:val="restart"/>
            <w:tcBorders>
              <w:top w:val="nil"/>
              <w:left w:val="single" w:sz="4" w:space="0" w:color="auto"/>
              <w:bottom w:val="single" w:sz="4" w:space="0" w:color="auto"/>
              <w:right w:val="single" w:sz="4" w:space="0" w:color="auto"/>
            </w:tcBorders>
            <w:shd w:val="clear" w:color="auto" w:fill="auto"/>
            <w:vAlign w:val="bottom"/>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 xml:space="preserve">Estabelecimentos de vigilância, segurança ou monitoramento de bens e pessoas, com ou sem depósitos ou espaço para uso e treinamento com armas ou </w:t>
            </w:r>
            <w:proofErr w:type="gramStart"/>
            <w:r w:rsidRPr="0036082B">
              <w:rPr>
                <w:rFonts w:ascii="Times New Roman" w:eastAsia="Times New Roman" w:hAnsi="Times New Roman" w:cs="Times New Roman"/>
                <w:i/>
                <w:color w:val="000000"/>
                <w:sz w:val="24"/>
                <w:szCs w:val="24"/>
                <w:lang w:eastAsia="pt-BR"/>
              </w:rPr>
              <w:t>equipamentos</w:t>
            </w:r>
            <w:proofErr w:type="gramEnd"/>
          </w:p>
        </w:tc>
        <w:tc>
          <w:tcPr>
            <w:tcW w:w="1329"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36082B" w:rsidRPr="0036082B" w:rsidRDefault="0036082B"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ZUD</w:t>
            </w:r>
          </w:p>
        </w:tc>
      </w:tr>
      <w:tr w:rsidR="0036082B" w:rsidRPr="0036082B" w:rsidTr="001C3762">
        <w:trPr>
          <w:trHeight w:val="585"/>
        </w:trPr>
        <w:tc>
          <w:tcPr>
            <w:tcW w:w="8380" w:type="dxa"/>
            <w:vMerge/>
            <w:tcBorders>
              <w:top w:val="nil"/>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c>
          <w:tcPr>
            <w:tcW w:w="1329" w:type="dxa"/>
            <w:gridSpan w:val="2"/>
            <w:vMerge/>
            <w:tcBorders>
              <w:top w:val="nil"/>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r>
      <w:tr w:rsidR="0036082B" w:rsidRPr="0036082B" w:rsidTr="001C3762">
        <w:trPr>
          <w:trHeight w:val="276"/>
        </w:trPr>
        <w:tc>
          <w:tcPr>
            <w:tcW w:w="8380" w:type="dxa"/>
            <w:vMerge w:val="restart"/>
            <w:tcBorders>
              <w:top w:val="nil"/>
              <w:left w:val="single" w:sz="4" w:space="0" w:color="auto"/>
              <w:bottom w:val="single" w:sz="4" w:space="0" w:color="auto"/>
              <w:right w:val="single" w:sz="4" w:space="0" w:color="auto"/>
            </w:tcBorders>
            <w:shd w:val="clear" w:color="auto" w:fill="auto"/>
            <w:vAlign w:val="bottom"/>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Estabelecimentos de prestação de serviços de fotografia e cinematografia, inclusive serviços de revelação, ampliação, cópia, reprodução, trucagem e congêneres.</w:t>
            </w:r>
          </w:p>
        </w:tc>
        <w:tc>
          <w:tcPr>
            <w:tcW w:w="1329"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36082B" w:rsidRPr="0036082B" w:rsidRDefault="0036082B"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82B" w:rsidRPr="0036082B" w:rsidTr="001C3762">
        <w:trPr>
          <w:trHeight w:val="276"/>
        </w:trPr>
        <w:tc>
          <w:tcPr>
            <w:tcW w:w="8380" w:type="dxa"/>
            <w:vMerge/>
            <w:tcBorders>
              <w:top w:val="nil"/>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c>
          <w:tcPr>
            <w:tcW w:w="1329" w:type="dxa"/>
            <w:gridSpan w:val="2"/>
            <w:vMerge/>
            <w:tcBorders>
              <w:top w:val="nil"/>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r>
      <w:tr w:rsidR="0036082B" w:rsidRPr="0036082B" w:rsidTr="001C3762">
        <w:trPr>
          <w:trHeight w:val="300"/>
        </w:trPr>
        <w:tc>
          <w:tcPr>
            <w:tcW w:w="8380" w:type="dxa"/>
            <w:vMerge/>
            <w:tcBorders>
              <w:top w:val="nil"/>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c>
          <w:tcPr>
            <w:tcW w:w="1329" w:type="dxa"/>
            <w:gridSpan w:val="2"/>
            <w:vMerge/>
            <w:tcBorders>
              <w:top w:val="nil"/>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r>
      <w:tr w:rsidR="0036082B" w:rsidRPr="0036082B" w:rsidTr="001C3762">
        <w:trPr>
          <w:trHeight w:val="585"/>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 xml:space="preserve">Estabelecimentos de prestação de serviços de fonografia inclusive trucagem, dublagem, mixagem e gravação de sons e congêneres, com </w:t>
            </w:r>
            <w:proofErr w:type="gramStart"/>
            <w:r w:rsidRPr="0036082B">
              <w:rPr>
                <w:rFonts w:ascii="Times New Roman" w:eastAsia="Times New Roman" w:hAnsi="Times New Roman" w:cs="Times New Roman"/>
                <w:i/>
                <w:color w:val="000000"/>
                <w:sz w:val="24"/>
                <w:szCs w:val="24"/>
                <w:lang w:eastAsia="pt-BR"/>
              </w:rPr>
              <w:t>estúdio</w:t>
            </w:r>
            <w:proofErr w:type="gramEnd"/>
          </w:p>
        </w:tc>
        <w:tc>
          <w:tcPr>
            <w:tcW w:w="1329" w:type="dxa"/>
            <w:gridSpan w:val="2"/>
            <w:tcBorders>
              <w:top w:val="nil"/>
              <w:left w:val="nil"/>
              <w:bottom w:val="single" w:sz="4" w:space="0" w:color="auto"/>
              <w:right w:val="single" w:sz="4" w:space="0" w:color="auto"/>
            </w:tcBorders>
            <w:shd w:val="clear" w:color="auto" w:fill="auto"/>
            <w:noWrap/>
            <w:vAlign w:val="bottom"/>
            <w:hideMark/>
          </w:tcPr>
          <w:p w:rsidR="0036082B" w:rsidRPr="0036082B" w:rsidRDefault="0036082B"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ZM</w:t>
            </w:r>
          </w:p>
        </w:tc>
      </w:tr>
      <w:tr w:rsidR="0036082B" w:rsidRPr="0036082B" w:rsidTr="001C3762">
        <w:trPr>
          <w:trHeight w:val="585"/>
        </w:trPr>
        <w:tc>
          <w:tcPr>
            <w:tcW w:w="8380" w:type="dxa"/>
            <w:tcBorders>
              <w:top w:val="single" w:sz="4" w:space="0" w:color="auto"/>
              <w:left w:val="single" w:sz="4" w:space="0" w:color="auto"/>
              <w:bottom w:val="single" w:sz="4" w:space="0" w:color="auto"/>
              <w:right w:val="nil"/>
            </w:tcBorders>
            <w:shd w:val="clear" w:color="auto" w:fill="auto"/>
            <w:vAlign w:val="bottom"/>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Estabelecimentos de prestação de serviços de reprografia, microfilmagem, digitalização e congêneres.</w:t>
            </w:r>
          </w:p>
        </w:tc>
        <w:tc>
          <w:tcPr>
            <w:tcW w:w="1329" w:type="dxa"/>
            <w:gridSpan w:val="2"/>
            <w:tcBorders>
              <w:top w:val="nil"/>
              <w:left w:val="single" w:sz="4" w:space="0" w:color="auto"/>
              <w:bottom w:val="single" w:sz="4" w:space="0" w:color="auto"/>
              <w:right w:val="single" w:sz="4" w:space="0" w:color="auto"/>
            </w:tcBorders>
            <w:shd w:val="clear" w:color="auto" w:fill="auto"/>
            <w:noWrap/>
            <w:vAlign w:val="bottom"/>
            <w:hideMark/>
          </w:tcPr>
          <w:p w:rsidR="0036082B" w:rsidRPr="0036082B" w:rsidRDefault="0036082B"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ZUD</w:t>
            </w:r>
          </w:p>
        </w:tc>
      </w:tr>
      <w:tr w:rsidR="0036082B" w:rsidRPr="0036082B" w:rsidTr="001C3762">
        <w:trPr>
          <w:trHeight w:val="276"/>
        </w:trPr>
        <w:tc>
          <w:tcPr>
            <w:tcW w:w="83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 xml:space="preserve">Estabelecimentos de prestação de serviços relativos à microfilmagem e composição gráfica, impressão, fotocomposição, zincografia, litografia e </w:t>
            </w:r>
            <w:proofErr w:type="gramStart"/>
            <w:r w:rsidRPr="0036082B">
              <w:rPr>
                <w:rFonts w:ascii="Times New Roman" w:eastAsia="Times New Roman" w:hAnsi="Times New Roman" w:cs="Times New Roman"/>
                <w:i/>
                <w:color w:val="000000"/>
                <w:sz w:val="24"/>
                <w:szCs w:val="24"/>
                <w:lang w:eastAsia="pt-BR"/>
              </w:rPr>
              <w:t>fotolitografia</w:t>
            </w:r>
            <w:proofErr w:type="gramEnd"/>
          </w:p>
        </w:tc>
        <w:tc>
          <w:tcPr>
            <w:tcW w:w="1329"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36082B" w:rsidRPr="0036082B" w:rsidRDefault="0036082B"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ZUD</w:t>
            </w:r>
          </w:p>
        </w:tc>
      </w:tr>
      <w:tr w:rsidR="0036082B" w:rsidRPr="0036082B" w:rsidTr="001C3762">
        <w:trPr>
          <w:trHeight w:val="300"/>
        </w:trPr>
        <w:tc>
          <w:tcPr>
            <w:tcW w:w="8380" w:type="dxa"/>
            <w:vMerge/>
            <w:tcBorders>
              <w:top w:val="single" w:sz="4" w:space="0" w:color="auto"/>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c>
          <w:tcPr>
            <w:tcW w:w="1329" w:type="dxa"/>
            <w:gridSpan w:val="2"/>
            <w:vMerge/>
            <w:tcBorders>
              <w:top w:val="nil"/>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r>
      <w:tr w:rsidR="0036082B" w:rsidRPr="0036082B" w:rsidTr="001C3762">
        <w:trPr>
          <w:trHeight w:val="300"/>
        </w:trPr>
        <w:tc>
          <w:tcPr>
            <w:tcW w:w="8380" w:type="dxa"/>
            <w:vMerge/>
            <w:tcBorders>
              <w:top w:val="single" w:sz="4" w:space="0" w:color="auto"/>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c>
          <w:tcPr>
            <w:tcW w:w="1329" w:type="dxa"/>
            <w:gridSpan w:val="2"/>
            <w:vMerge/>
            <w:tcBorders>
              <w:top w:val="nil"/>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r>
      <w:tr w:rsidR="0036082B" w:rsidRPr="0036082B" w:rsidTr="001C3762">
        <w:trPr>
          <w:trHeight w:val="300"/>
        </w:trPr>
        <w:tc>
          <w:tcPr>
            <w:tcW w:w="8380" w:type="dxa"/>
            <w:vMerge w:val="restart"/>
            <w:tcBorders>
              <w:top w:val="nil"/>
              <w:left w:val="single" w:sz="4" w:space="0" w:color="auto"/>
              <w:bottom w:val="single" w:sz="4" w:space="0" w:color="auto"/>
              <w:right w:val="single" w:sz="4" w:space="0" w:color="auto"/>
            </w:tcBorders>
            <w:shd w:val="clear" w:color="auto" w:fill="auto"/>
            <w:vAlign w:val="bottom"/>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Oficinas de lubrificação, limpeza, lustração, revisão, carga e recarga, conserto, restauração, recondicioname</w:t>
            </w:r>
            <w:r w:rsidR="0077672C">
              <w:rPr>
                <w:rFonts w:ascii="Times New Roman" w:eastAsia="Times New Roman" w:hAnsi="Times New Roman" w:cs="Times New Roman"/>
                <w:i/>
                <w:color w:val="000000"/>
                <w:sz w:val="24"/>
                <w:szCs w:val="24"/>
                <w:lang w:eastAsia="pt-BR"/>
              </w:rPr>
              <w:t>n</w:t>
            </w:r>
            <w:r w:rsidRPr="0036082B">
              <w:rPr>
                <w:rFonts w:ascii="Times New Roman" w:eastAsia="Times New Roman" w:hAnsi="Times New Roman" w:cs="Times New Roman"/>
                <w:i/>
                <w:color w:val="000000"/>
                <w:sz w:val="24"/>
                <w:szCs w:val="24"/>
                <w:lang w:eastAsia="pt-BR"/>
              </w:rPr>
              <w:t xml:space="preserve">to, blindagem, funilaria, manutenção e conservação de máquinas, veículos, aparelhos, equipamentos, motores, elevadores ou de qualquer </w:t>
            </w:r>
            <w:proofErr w:type="gramStart"/>
            <w:r w:rsidRPr="0036082B">
              <w:rPr>
                <w:rFonts w:ascii="Times New Roman" w:eastAsia="Times New Roman" w:hAnsi="Times New Roman" w:cs="Times New Roman"/>
                <w:i/>
                <w:color w:val="000000"/>
                <w:sz w:val="24"/>
                <w:szCs w:val="24"/>
                <w:lang w:eastAsia="pt-BR"/>
              </w:rPr>
              <w:t>objeto</w:t>
            </w:r>
            <w:proofErr w:type="gramEnd"/>
          </w:p>
        </w:tc>
        <w:tc>
          <w:tcPr>
            <w:tcW w:w="1329"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36082B" w:rsidRPr="0036082B" w:rsidRDefault="0036082B"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ZUD</w:t>
            </w:r>
          </w:p>
        </w:tc>
      </w:tr>
      <w:tr w:rsidR="0036082B" w:rsidRPr="0036082B" w:rsidTr="001C3762">
        <w:trPr>
          <w:trHeight w:val="300"/>
        </w:trPr>
        <w:tc>
          <w:tcPr>
            <w:tcW w:w="8380" w:type="dxa"/>
            <w:vMerge/>
            <w:tcBorders>
              <w:top w:val="nil"/>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c>
          <w:tcPr>
            <w:tcW w:w="1329" w:type="dxa"/>
            <w:gridSpan w:val="2"/>
            <w:vMerge/>
            <w:tcBorders>
              <w:top w:val="nil"/>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r>
      <w:tr w:rsidR="0036082B" w:rsidRPr="0036082B" w:rsidTr="001C3762">
        <w:trPr>
          <w:trHeight w:val="300"/>
        </w:trPr>
        <w:tc>
          <w:tcPr>
            <w:tcW w:w="8380" w:type="dxa"/>
            <w:vMerge/>
            <w:tcBorders>
              <w:top w:val="nil"/>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c>
          <w:tcPr>
            <w:tcW w:w="1329" w:type="dxa"/>
            <w:gridSpan w:val="2"/>
            <w:vMerge/>
            <w:tcBorders>
              <w:top w:val="nil"/>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r>
      <w:tr w:rsidR="0036082B" w:rsidRPr="0036082B" w:rsidTr="001C3762">
        <w:trPr>
          <w:trHeight w:val="300"/>
        </w:trPr>
        <w:tc>
          <w:tcPr>
            <w:tcW w:w="8380" w:type="dxa"/>
            <w:vMerge/>
            <w:tcBorders>
              <w:top w:val="nil"/>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c>
          <w:tcPr>
            <w:tcW w:w="1329" w:type="dxa"/>
            <w:gridSpan w:val="2"/>
            <w:vMerge/>
            <w:tcBorders>
              <w:top w:val="nil"/>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r>
      <w:tr w:rsidR="0036082B" w:rsidRPr="0036082B" w:rsidTr="001C3762">
        <w:trPr>
          <w:trHeight w:val="300"/>
        </w:trPr>
        <w:tc>
          <w:tcPr>
            <w:tcW w:w="8380" w:type="dxa"/>
            <w:vMerge/>
            <w:tcBorders>
              <w:top w:val="nil"/>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c>
          <w:tcPr>
            <w:tcW w:w="1329" w:type="dxa"/>
            <w:gridSpan w:val="2"/>
            <w:vMerge/>
            <w:tcBorders>
              <w:top w:val="nil"/>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r>
      <w:tr w:rsidR="0036082B" w:rsidRPr="0036082B" w:rsidTr="001C3762">
        <w:trPr>
          <w:trHeight w:val="300"/>
        </w:trPr>
        <w:tc>
          <w:tcPr>
            <w:tcW w:w="8380" w:type="dxa"/>
            <w:tcBorders>
              <w:top w:val="nil"/>
              <w:left w:val="single" w:sz="4" w:space="0" w:color="auto"/>
              <w:bottom w:val="single" w:sz="4" w:space="0" w:color="auto"/>
              <w:right w:val="single" w:sz="4" w:space="0" w:color="auto"/>
            </w:tcBorders>
            <w:shd w:val="clear" w:color="auto" w:fill="auto"/>
            <w:vAlign w:val="bottom"/>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Recrutamento, agenciamento, seleção e colocação de mão-de-obra.</w:t>
            </w:r>
          </w:p>
        </w:tc>
        <w:tc>
          <w:tcPr>
            <w:tcW w:w="1329" w:type="dxa"/>
            <w:gridSpan w:val="2"/>
            <w:tcBorders>
              <w:top w:val="nil"/>
              <w:left w:val="nil"/>
              <w:bottom w:val="single" w:sz="4" w:space="0" w:color="auto"/>
              <w:right w:val="single" w:sz="4" w:space="0" w:color="auto"/>
            </w:tcBorders>
            <w:shd w:val="clear" w:color="auto" w:fill="auto"/>
            <w:noWrap/>
            <w:vAlign w:val="bottom"/>
            <w:hideMark/>
          </w:tcPr>
          <w:p w:rsidR="0036082B" w:rsidRPr="0036082B" w:rsidRDefault="0036082B"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ZUD</w:t>
            </w:r>
          </w:p>
        </w:tc>
      </w:tr>
      <w:tr w:rsidR="0036082B" w:rsidRPr="0036082B" w:rsidTr="001C3762">
        <w:trPr>
          <w:trHeight w:val="870"/>
        </w:trPr>
        <w:tc>
          <w:tcPr>
            <w:tcW w:w="8380" w:type="dxa"/>
            <w:tcBorders>
              <w:top w:val="nil"/>
              <w:left w:val="single" w:sz="4" w:space="0" w:color="auto"/>
              <w:bottom w:val="single" w:sz="4" w:space="0" w:color="auto"/>
              <w:right w:val="single" w:sz="4" w:space="0" w:color="auto"/>
            </w:tcBorders>
            <w:shd w:val="clear" w:color="auto" w:fill="auto"/>
            <w:vAlign w:val="bottom"/>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Fornecimento de mão-de-obra, mesmo em caráter temporário, inclusive de empregados ou trabalhadores, avulsos ou temporários, contratados pelo prestador de serviço.</w:t>
            </w:r>
          </w:p>
        </w:tc>
        <w:tc>
          <w:tcPr>
            <w:tcW w:w="1329" w:type="dxa"/>
            <w:gridSpan w:val="2"/>
            <w:tcBorders>
              <w:top w:val="nil"/>
              <w:left w:val="nil"/>
              <w:bottom w:val="single" w:sz="4" w:space="0" w:color="auto"/>
              <w:right w:val="single" w:sz="4" w:space="0" w:color="auto"/>
            </w:tcBorders>
            <w:shd w:val="clear" w:color="auto" w:fill="auto"/>
            <w:noWrap/>
            <w:vAlign w:val="bottom"/>
            <w:hideMark/>
          </w:tcPr>
          <w:p w:rsidR="0036082B" w:rsidRPr="0036082B" w:rsidRDefault="0036082B"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ZUD</w:t>
            </w:r>
          </w:p>
        </w:tc>
      </w:tr>
      <w:tr w:rsidR="0036082B" w:rsidRPr="0036082B" w:rsidTr="001C3762">
        <w:trPr>
          <w:trHeight w:val="300"/>
        </w:trPr>
        <w:tc>
          <w:tcPr>
            <w:tcW w:w="8380" w:type="dxa"/>
            <w:tcBorders>
              <w:top w:val="nil"/>
              <w:left w:val="single" w:sz="4" w:space="0" w:color="auto"/>
              <w:bottom w:val="single" w:sz="4" w:space="0" w:color="auto"/>
              <w:right w:val="single" w:sz="4" w:space="0" w:color="auto"/>
            </w:tcBorders>
            <w:shd w:val="clear" w:color="auto" w:fill="auto"/>
            <w:vAlign w:val="bottom"/>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Estabelecimentos de organização de festas e recepções e bufê</w:t>
            </w:r>
          </w:p>
        </w:tc>
        <w:tc>
          <w:tcPr>
            <w:tcW w:w="1329" w:type="dxa"/>
            <w:gridSpan w:val="2"/>
            <w:tcBorders>
              <w:top w:val="nil"/>
              <w:left w:val="nil"/>
              <w:bottom w:val="single" w:sz="4" w:space="0" w:color="auto"/>
              <w:right w:val="single" w:sz="4" w:space="0" w:color="auto"/>
            </w:tcBorders>
            <w:shd w:val="clear" w:color="auto" w:fill="auto"/>
            <w:noWrap/>
            <w:vAlign w:val="bottom"/>
            <w:hideMark/>
          </w:tcPr>
          <w:p w:rsidR="0036082B" w:rsidRPr="0036082B" w:rsidRDefault="0036082B"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ZUD</w:t>
            </w:r>
          </w:p>
        </w:tc>
      </w:tr>
      <w:tr w:rsidR="0036082B" w:rsidRPr="0036082B" w:rsidTr="001C3762">
        <w:trPr>
          <w:trHeight w:val="585"/>
        </w:trPr>
        <w:tc>
          <w:tcPr>
            <w:tcW w:w="8380" w:type="dxa"/>
            <w:tcBorders>
              <w:top w:val="nil"/>
              <w:left w:val="single" w:sz="4" w:space="0" w:color="auto"/>
              <w:bottom w:val="single" w:sz="4" w:space="0" w:color="auto"/>
              <w:right w:val="single" w:sz="4" w:space="0" w:color="auto"/>
            </w:tcBorders>
            <w:shd w:val="clear" w:color="auto" w:fill="auto"/>
            <w:vAlign w:val="bottom"/>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Estabelecimentos de apresentação de palestras, conferências, seminários e congêneres.</w:t>
            </w:r>
          </w:p>
        </w:tc>
        <w:tc>
          <w:tcPr>
            <w:tcW w:w="1329" w:type="dxa"/>
            <w:gridSpan w:val="2"/>
            <w:tcBorders>
              <w:top w:val="nil"/>
              <w:left w:val="nil"/>
              <w:bottom w:val="single" w:sz="4" w:space="0" w:color="auto"/>
              <w:right w:val="single" w:sz="4" w:space="0" w:color="auto"/>
            </w:tcBorders>
            <w:shd w:val="clear" w:color="auto" w:fill="auto"/>
            <w:noWrap/>
            <w:vAlign w:val="bottom"/>
            <w:hideMark/>
          </w:tcPr>
          <w:p w:rsidR="0036082B" w:rsidRPr="0036082B" w:rsidRDefault="0036082B"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ZUD</w:t>
            </w:r>
          </w:p>
        </w:tc>
      </w:tr>
      <w:tr w:rsidR="0036082B" w:rsidRPr="0036082B" w:rsidTr="001C3762">
        <w:trPr>
          <w:trHeight w:val="300"/>
        </w:trPr>
        <w:tc>
          <w:tcPr>
            <w:tcW w:w="8380" w:type="dxa"/>
            <w:tcBorders>
              <w:top w:val="nil"/>
              <w:left w:val="single" w:sz="4" w:space="0" w:color="auto"/>
              <w:bottom w:val="single" w:sz="4" w:space="0" w:color="auto"/>
              <w:right w:val="single" w:sz="4" w:space="0" w:color="auto"/>
            </w:tcBorders>
            <w:shd w:val="clear" w:color="auto" w:fill="auto"/>
            <w:vAlign w:val="bottom"/>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Oficinas de recauchutagem ou regeneração de pneus.</w:t>
            </w:r>
          </w:p>
        </w:tc>
        <w:tc>
          <w:tcPr>
            <w:tcW w:w="1329" w:type="dxa"/>
            <w:gridSpan w:val="2"/>
            <w:tcBorders>
              <w:top w:val="nil"/>
              <w:left w:val="nil"/>
              <w:bottom w:val="single" w:sz="4" w:space="0" w:color="auto"/>
              <w:right w:val="single" w:sz="4" w:space="0" w:color="auto"/>
            </w:tcBorders>
            <w:shd w:val="clear" w:color="auto" w:fill="auto"/>
            <w:noWrap/>
            <w:vAlign w:val="bottom"/>
            <w:hideMark/>
          </w:tcPr>
          <w:p w:rsidR="0036082B" w:rsidRPr="0036082B" w:rsidRDefault="0036082B"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ZUD</w:t>
            </w:r>
          </w:p>
        </w:tc>
      </w:tr>
      <w:tr w:rsidR="0036082B" w:rsidRPr="0036082B" w:rsidTr="001C3762">
        <w:trPr>
          <w:trHeight w:val="1155"/>
        </w:trPr>
        <w:tc>
          <w:tcPr>
            <w:tcW w:w="8380" w:type="dxa"/>
            <w:tcBorders>
              <w:top w:val="nil"/>
              <w:left w:val="single" w:sz="4" w:space="0" w:color="auto"/>
              <w:bottom w:val="single" w:sz="4" w:space="0" w:color="auto"/>
              <w:right w:val="single" w:sz="4" w:space="0" w:color="auto"/>
            </w:tcBorders>
            <w:shd w:val="clear" w:color="auto" w:fill="auto"/>
            <w:vAlign w:val="bottom"/>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 xml:space="preserve">Oficinas de restauração, recondicionamento, acondicionamento, pintura, beneficiamento, lavagem, secagem, tingimento, galvanoplastia, </w:t>
            </w:r>
            <w:proofErr w:type="spellStart"/>
            <w:r w:rsidRPr="0036082B">
              <w:rPr>
                <w:rFonts w:ascii="Times New Roman" w:eastAsia="Times New Roman" w:hAnsi="Times New Roman" w:cs="Times New Roman"/>
                <w:i/>
                <w:color w:val="000000"/>
                <w:sz w:val="24"/>
                <w:szCs w:val="24"/>
                <w:lang w:eastAsia="pt-BR"/>
              </w:rPr>
              <w:t>anodização</w:t>
            </w:r>
            <w:proofErr w:type="spellEnd"/>
            <w:r w:rsidRPr="0036082B">
              <w:rPr>
                <w:rFonts w:ascii="Times New Roman" w:eastAsia="Times New Roman" w:hAnsi="Times New Roman" w:cs="Times New Roman"/>
                <w:i/>
                <w:color w:val="000000"/>
                <w:sz w:val="24"/>
                <w:szCs w:val="24"/>
                <w:lang w:eastAsia="pt-BR"/>
              </w:rPr>
              <w:t>, corte, recorte, polimento, plastificação, costura, acabamento e congêneres, de objetos quaisquer.</w:t>
            </w:r>
          </w:p>
        </w:tc>
        <w:tc>
          <w:tcPr>
            <w:tcW w:w="1329" w:type="dxa"/>
            <w:gridSpan w:val="2"/>
            <w:tcBorders>
              <w:top w:val="nil"/>
              <w:left w:val="nil"/>
              <w:bottom w:val="single" w:sz="4" w:space="0" w:color="auto"/>
              <w:right w:val="single" w:sz="4" w:space="0" w:color="auto"/>
            </w:tcBorders>
            <w:shd w:val="clear" w:color="auto" w:fill="auto"/>
            <w:noWrap/>
            <w:vAlign w:val="bottom"/>
            <w:hideMark/>
          </w:tcPr>
          <w:p w:rsidR="0036082B" w:rsidRPr="0036082B" w:rsidRDefault="0036082B"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ZUD</w:t>
            </w:r>
          </w:p>
        </w:tc>
      </w:tr>
      <w:tr w:rsidR="0036082B" w:rsidRPr="0036082B" w:rsidTr="001C3762">
        <w:trPr>
          <w:trHeight w:val="300"/>
        </w:trPr>
        <w:tc>
          <w:tcPr>
            <w:tcW w:w="8380" w:type="dxa"/>
            <w:vMerge w:val="restart"/>
            <w:tcBorders>
              <w:top w:val="nil"/>
              <w:left w:val="single" w:sz="4" w:space="0" w:color="auto"/>
              <w:bottom w:val="single" w:sz="4" w:space="0" w:color="auto"/>
              <w:right w:val="single" w:sz="4" w:space="0" w:color="auto"/>
            </w:tcBorders>
            <w:shd w:val="clear" w:color="auto" w:fill="auto"/>
            <w:vAlign w:val="bottom"/>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 xml:space="preserve">Oficinas de instalação e montagem de aparelhos, máquinas e equipamentos, </w:t>
            </w:r>
            <w:r w:rsidRPr="0036082B">
              <w:rPr>
                <w:rFonts w:ascii="Times New Roman" w:eastAsia="Times New Roman" w:hAnsi="Times New Roman" w:cs="Times New Roman"/>
                <w:i/>
                <w:color w:val="000000"/>
                <w:sz w:val="24"/>
                <w:szCs w:val="24"/>
                <w:lang w:eastAsia="pt-BR"/>
              </w:rPr>
              <w:lastRenderedPageBreak/>
              <w:t xml:space="preserve">inclusive montagem </w:t>
            </w:r>
            <w:proofErr w:type="gramStart"/>
            <w:r w:rsidRPr="0036082B">
              <w:rPr>
                <w:rFonts w:ascii="Times New Roman" w:eastAsia="Times New Roman" w:hAnsi="Times New Roman" w:cs="Times New Roman"/>
                <w:i/>
                <w:color w:val="000000"/>
                <w:sz w:val="24"/>
                <w:szCs w:val="24"/>
                <w:lang w:eastAsia="pt-BR"/>
              </w:rPr>
              <w:t>industrial</w:t>
            </w:r>
            <w:proofErr w:type="gramEnd"/>
          </w:p>
        </w:tc>
        <w:tc>
          <w:tcPr>
            <w:tcW w:w="1329"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36082B" w:rsidRPr="0036082B" w:rsidRDefault="0036082B"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lastRenderedPageBreak/>
              <w:t>ZUD</w:t>
            </w:r>
          </w:p>
        </w:tc>
      </w:tr>
      <w:tr w:rsidR="0036082B" w:rsidRPr="0036082B" w:rsidTr="001C3762">
        <w:trPr>
          <w:trHeight w:val="300"/>
        </w:trPr>
        <w:tc>
          <w:tcPr>
            <w:tcW w:w="8380" w:type="dxa"/>
            <w:vMerge/>
            <w:tcBorders>
              <w:top w:val="nil"/>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c>
          <w:tcPr>
            <w:tcW w:w="1329" w:type="dxa"/>
            <w:gridSpan w:val="2"/>
            <w:vMerge/>
            <w:tcBorders>
              <w:top w:val="nil"/>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r>
      <w:tr w:rsidR="0036082B" w:rsidRPr="0036082B" w:rsidTr="001C3762">
        <w:trPr>
          <w:trHeight w:val="300"/>
        </w:trPr>
        <w:tc>
          <w:tcPr>
            <w:tcW w:w="8380" w:type="dxa"/>
            <w:vMerge w:val="restart"/>
            <w:tcBorders>
              <w:top w:val="nil"/>
              <w:left w:val="single" w:sz="4" w:space="0" w:color="auto"/>
              <w:bottom w:val="single" w:sz="4" w:space="0" w:color="000000"/>
              <w:right w:val="single" w:sz="4" w:space="0" w:color="auto"/>
            </w:tcBorders>
            <w:shd w:val="clear" w:color="auto" w:fill="auto"/>
            <w:vAlign w:val="bottom"/>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lastRenderedPageBreak/>
              <w:t xml:space="preserve">Estabelecimentos de prestação de serviços de encadernação, gravação e douração de livros, revistas e </w:t>
            </w:r>
            <w:proofErr w:type="gramStart"/>
            <w:r w:rsidRPr="0036082B">
              <w:rPr>
                <w:rFonts w:ascii="Times New Roman" w:eastAsia="Times New Roman" w:hAnsi="Times New Roman" w:cs="Times New Roman"/>
                <w:i/>
                <w:color w:val="000000"/>
                <w:sz w:val="24"/>
                <w:szCs w:val="24"/>
                <w:lang w:eastAsia="pt-BR"/>
              </w:rPr>
              <w:t>congêneres</w:t>
            </w:r>
            <w:proofErr w:type="gramEnd"/>
          </w:p>
        </w:tc>
        <w:tc>
          <w:tcPr>
            <w:tcW w:w="1329"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36082B" w:rsidRPr="0036082B" w:rsidRDefault="0036082B"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ZR3</w:t>
            </w:r>
          </w:p>
        </w:tc>
      </w:tr>
      <w:tr w:rsidR="0036082B" w:rsidRPr="0036082B" w:rsidTr="001C3762">
        <w:trPr>
          <w:trHeight w:val="300"/>
        </w:trPr>
        <w:tc>
          <w:tcPr>
            <w:tcW w:w="8380" w:type="dxa"/>
            <w:vMerge/>
            <w:tcBorders>
              <w:top w:val="nil"/>
              <w:left w:val="single" w:sz="4" w:space="0" w:color="auto"/>
              <w:bottom w:val="single" w:sz="4" w:space="0" w:color="000000"/>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c>
          <w:tcPr>
            <w:tcW w:w="1329" w:type="dxa"/>
            <w:gridSpan w:val="2"/>
            <w:vMerge/>
            <w:tcBorders>
              <w:top w:val="nil"/>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r>
      <w:tr w:rsidR="0036082B" w:rsidRPr="0036082B" w:rsidTr="001C3762">
        <w:trPr>
          <w:trHeight w:val="300"/>
        </w:trPr>
        <w:tc>
          <w:tcPr>
            <w:tcW w:w="8380" w:type="dxa"/>
            <w:vMerge w:val="restart"/>
            <w:tcBorders>
              <w:top w:val="nil"/>
              <w:left w:val="single" w:sz="4" w:space="0" w:color="auto"/>
              <w:bottom w:val="single" w:sz="4" w:space="0" w:color="000000"/>
              <w:right w:val="single" w:sz="4" w:space="0" w:color="auto"/>
            </w:tcBorders>
            <w:shd w:val="clear" w:color="auto" w:fill="auto"/>
            <w:vAlign w:val="bottom"/>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Estabelecimentos de prestação de serviços de colocação de molduras e congêneres</w:t>
            </w:r>
          </w:p>
        </w:tc>
        <w:tc>
          <w:tcPr>
            <w:tcW w:w="1329"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rsidR="0036082B" w:rsidRPr="0036082B" w:rsidRDefault="0036082B"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ZM</w:t>
            </w:r>
          </w:p>
        </w:tc>
      </w:tr>
      <w:tr w:rsidR="0036082B" w:rsidRPr="0036082B" w:rsidTr="001C3762">
        <w:trPr>
          <w:trHeight w:val="300"/>
        </w:trPr>
        <w:tc>
          <w:tcPr>
            <w:tcW w:w="8380" w:type="dxa"/>
            <w:vMerge/>
            <w:tcBorders>
              <w:top w:val="nil"/>
              <w:left w:val="single" w:sz="4" w:space="0" w:color="auto"/>
              <w:bottom w:val="single" w:sz="4" w:space="0" w:color="000000"/>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c>
          <w:tcPr>
            <w:tcW w:w="1329" w:type="dxa"/>
            <w:gridSpan w:val="2"/>
            <w:vMerge/>
            <w:tcBorders>
              <w:top w:val="nil"/>
              <w:left w:val="single" w:sz="4" w:space="0" w:color="auto"/>
              <w:bottom w:val="single" w:sz="4" w:space="0" w:color="000000"/>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r>
      <w:tr w:rsidR="0036082B" w:rsidRPr="0036082B" w:rsidTr="001C3762">
        <w:trPr>
          <w:trHeight w:val="300"/>
        </w:trPr>
        <w:tc>
          <w:tcPr>
            <w:tcW w:w="8380" w:type="dxa"/>
            <w:vMerge w:val="restart"/>
            <w:tcBorders>
              <w:top w:val="nil"/>
              <w:left w:val="single" w:sz="4" w:space="0" w:color="auto"/>
              <w:bottom w:val="single" w:sz="4" w:space="0" w:color="000000"/>
              <w:right w:val="single" w:sz="4" w:space="0" w:color="auto"/>
            </w:tcBorders>
            <w:shd w:val="clear" w:color="auto" w:fill="auto"/>
            <w:vAlign w:val="bottom"/>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Estabelecimentos de prestação de serviços de alfaiataria</w:t>
            </w:r>
            <w:proofErr w:type="gramStart"/>
            <w:r w:rsidRPr="0036082B">
              <w:rPr>
                <w:rFonts w:ascii="Times New Roman" w:eastAsia="Times New Roman" w:hAnsi="Times New Roman" w:cs="Times New Roman"/>
                <w:i/>
                <w:color w:val="000000"/>
                <w:sz w:val="24"/>
                <w:szCs w:val="24"/>
                <w:lang w:eastAsia="pt-BR"/>
              </w:rPr>
              <w:t>, costura</w:t>
            </w:r>
            <w:proofErr w:type="gramEnd"/>
            <w:r w:rsidRPr="0036082B">
              <w:rPr>
                <w:rFonts w:ascii="Times New Roman" w:eastAsia="Times New Roman" w:hAnsi="Times New Roman" w:cs="Times New Roman"/>
                <w:i/>
                <w:color w:val="000000"/>
                <w:sz w:val="24"/>
                <w:szCs w:val="24"/>
                <w:lang w:eastAsia="pt-BR"/>
              </w:rPr>
              <w:t>, tinturaria, lavanderia, tapeçaria e congêneres, com oficina para execução dos serviços</w:t>
            </w:r>
          </w:p>
        </w:tc>
        <w:tc>
          <w:tcPr>
            <w:tcW w:w="1329"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36082B" w:rsidRPr="0036082B" w:rsidRDefault="0036082B"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ZR3</w:t>
            </w:r>
          </w:p>
        </w:tc>
      </w:tr>
      <w:tr w:rsidR="0036082B" w:rsidRPr="0036082B" w:rsidTr="001C3762">
        <w:trPr>
          <w:trHeight w:val="300"/>
        </w:trPr>
        <w:tc>
          <w:tcPr>
            <w:tcW w:w="8380" w:type="dxa"/>
            <w:vMerge/>
            <w:tcBorders>
              <w:top w:val="nil"/>
              <w:left w:val="single" w:sz="4" w:space="0" w:color="auto"/>
              <w:bottom w:val="single" w:sz="4" w:space="0" w:color="000000"/>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c>
          <w:tcPr>
            <w:tcW w:w="1329" w:type="dxa"/>
            <w:gridSpan w:val="2"/>
            <w:vMerge/>
            <w:tcBorders>
              <w:top w:val="nil"/>
              <w:left w:val="single" w:sz="4" w:space="0" w:color="auto"/>
              <w:bottom w:val="single" w:sz="4" w:space="0" w:color="auto"/>
              <w:right w:val="single" w:sz="4" w:space="0" w:color="auto"/>
            </w:tcBorders>
            <w:vAlign w:val="center"/>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p>
        </w:tc>
      </w:tr>
      <w:tr w:rsidR="0036082B" w:rsidRPr="0036082B" w:rsidTr="001C3762">
        <w:trPr>
          <w:trHeight w:val="300"/>
        </w:trPr>
        <w:tc>
          <w:tcPr>
            <w:tcW w:w="8380" w:type="dxa"/>
            <w:tcBorders>
              <w:top w:val="nil"/>
              <w:left w:val="single" w:sz="4" w:space="0" w:color="auto"/>
              <w:bottom w:val="single" w:sz="4" w:space="0" w:color="auto"/>
              <w:right w:val="single" w:sz="4" w:space="0" w:color="auto"/>
            </w:tcBorders>
            <w:shd w:val="clear" w:color="auto" w:fill="auto"/>
            <w:vAlign w:val="bottom"/>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Oficinas de carpintaria e serralheria.</w:t>
            </w:r>
          </w:p>
        </w:tc>
        <w:tc>
          <w:tcPr>
            <w:tcW w:w="1329" w:type="dxa"/>
            <w:gridSpan w:val="2"/>
            <w:tcBorders>
              <w:top w:val="nil"/>
              <w:left w:val="nil"/>
              <w:bottom w:val="single" w:sz="4" w:space="0" w:color="auto"/>
              <w:right w:val="single" w:sz="4" w:space="0" w:color="auto"/>
            </w:tcBorders>
            <w:shd w:val="clear" w:color="auto" w:fill="auto"/>
            <w:noWrap/>
            <w:vAlign w:val="bottom"/>
            <w:hideMark/>
          </w:tcPr>
          <w:p w:rsidR="0036082B" w:rsidRPr="0036082B" w:rsidRDefault="0036082B"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ZUD</w:t>
            </w:r>
          </w:p>
        </w:tc>
      </w:tr>
      <w:tr w:rsidR="0036082B" w:rsidRPr="0036082B" w:rsidTr="001C3762">
        <w:trPr>
          <w:trHeight w:val="585"/>
        </w:trPr>
        <w:tc>
          <w:tcPr>
            <w:tcW w:w="8380" w:type="dxa"/>
            <w:tcBorders>
              <w:top w:val="nil"/>
              <w:left w:val="single" w:sz="4" w:space="0" w:color="auto"/>
              <w:bottom w:val="single" w:sz="4" w:space="0" w:color="auto"/>
              <w:right w:val="single" w:sz="4" w:space="0" w:color="auto"/>
            </w:tcBorders>
            <w:shd w:val="clear" w:color="auto" w:fill="auto"/>
            <w:vAlign w:val="bottom"/>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 xml:space="preserve">Oficinas de assistência técnica em eletrodomésticos, eletromotores, eletrônicos e equipamentos </w:t>
            </w:r>
            <w:proofErr w:type="gramStart"/>
            <w:r w:rsidRPr="0036082B">
              <w:rPr>
                <w:rFonts w:ascii="Times New Roman" w:eastAsia="Times New Roman" w:hAnsi="Times New Roman" w:cs="Times New Roman"/>
                <w:i/>
                <w:color w:val="000000"/>
                <w:sz w:val="24"/>
                <w:szCs w:val="24"/>
                <w:lang w:eastAsia="pt-BR"/>
              </w:rPr>
              <w:t>diversos</w:t>
            </w:r>
            <w:proofErr w:type="gramEnd"/>
          </w:p>
        </w:tc>
        <w:tc>
          <w:tcPr>
            <w:tcW w:w="1329" w:type="dxa"/>
            <w:gridSpan w:val="2"/>
            <w:tcBorders>
              <w:top w:val="nil"/>
              <w:left w:val="nil"/>
              <w:bottom w:val="single" w:sz="4" w:space="0" w:color="auto"/>
              <w:right w:val="single" w:sz="4" w:space="0" w:color="auto"/>
            </w:tcBorders>
            <w:shd w:val="clear" w:color="auto" w:fill="auto"/>
            <w:noWrap/>
            <w:vAlign w:val="bottom"/>
            <w:hideMark/>
          </w:tcPr>
          <w:p w:rsidR="0036082B" w:rsidRPr="0036082B" w:rsidRDefault="0036082B"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ZR3</w:t>
            </w:r>
          </w:p>
        </w:tc>
      </w:tr>
      <w:tr w:rsidR="0036082B" w:rsidRPr="0036082B" w:rsidTr="001C3762">
        <w:trPr>
          <w:trHeight w:val="1725"/>
        </w:trPr>
        <w:tc>
          <w:tcPr>
            <w:tcW w:w="8380" w:type="dxa"/>
            <w:tcBorders>
              <w:top w:val="nil"/>
              <w:left w:val="single" w:sz="4" w:space="0" w:color="auto"/>
              <w:bottom w:val="single" w:sz="4" w:space="0" w:color="auto"/>
              <w:right w:val="single" w:sz="4" w:space="0" w:color="auto"/>
            </w:tcBorders>
            <w:shd w:val="clear" w:color="auto" w:fill="auto"/>
            <w:vAlign w:val="bottom"/>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 xml:space="preserve">Estabelecimentos bancários e instituições financeiras, de administração de fundos, consórcios, locação de cofres particulares, emissão, </w:t>
            </w:r>
            <w:proofErr w:type="spellStart"/>
            <w:r w:rsidRPr="0036082B">
              <w:rPr>
                <w:rFonts w:ascii="Times New Roman" w:eastAsia="Times New Roman" w:hAnsi="Times New Roman" w:cs="Times New Roman"/>
                <w:i/>
                <w:color w:val="000000"/>
                <w:sz w:val="24"/>
                <w:szCs w:val="24"/>
                <w:lang w:eastAsia="pt-BR"/>
              </w:rPr>
              <w:t>reemissão</w:t>
            </w:r>
            <w:proofErr w:type="spellEnd"/>
            <w:r w:rsidRPr="0036082B">
              <w:rPr>
                <w:rFonts w:ascii="Times New Roman" w:eastAsia="Times New Roman" w:hAnsi="Times New Roman" w:cs="Times New Roman"/>
                <w:i/>
                <w:color w:val="000000"/>
                <w:sz w:val="24"/>
                <w:szCs w:val="24"/>
                <w:lang w:eastAsia="pt-BR"/>
              </w:rPr>
              <w:t xml:space="preserve">, alteração, cessão, substituição, cancelamento e registro de contrato de crédito, devolução de títulos, protesto de títulos, sustação de protesto, manutenção de títulos, reapresentação de títulos, e demais serviços a eles relacionados, custódia em geral, inclusive de títulos e valores </w:t>
            </w:r>
            <w:proofErr w:type="gramStart"/>
            <w:r w:rsidRPr="0036082B">
              <w:rPr>
                <w:rFonts w:ascii="Times New Roman" w:eastAsia="Times New Roman" w:hAnsi="Times New Roman" w:cs="Times New Roman"/>
                <w:i/>
                <w:color w:val="000000"/>
                <w:sz w:val="24"/>
                <w:szCs w:val="24"/>
                <w:lang w:eastAsia="pt-BR"/>
              </w:rPr>
              <w:t>mobiliários</w:t>
            </w:r>
            <w:proofErr w:type="gramEnd"/>
          </w:p>
        </w:tc>
        <w:tc>
          <w:tcPr>
            <w:tcW w:w="1329" w:type="dxa"/>
            <w:gridSpan w:val="2"/>
            <w:tcBorders>
              <w:top w:val="nil"/>
              <w:left w:val="nil"/>
              <w:bottom w:val="single" w:sz="4" w:space="0" w:color="auto"/>
              <w:right w:val="single" w:sz="4" w:space="0" w:color="auto"/>
            </w:tcBorders>
            <w:shd w:val="clear" w:color="auto" w:fill="auto"/>
            <w:noWrap/>
            <w:vAlign w:val="bottom"/>
            <w:hideMark/>
          </w:tcPr>
          <w:p w:rsidR="0036082B" w:rsidRPr="0036082B" w:rsidRDefault="0036082B"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ZM</w:t>
            </w:r>
          </w:p>
        </w:tc>
      </w:tr>
      <w:tr w:rsidR="0036082B" w:rsidRPr="0036082B" w:rsidTr="001C3762">
        <w:trPr>
          <w:trHeight w:val="300"/>
        </w:trPr>
        <w:tc>
          <w:tcPr>
            <w:tcW w:w="8380" w:type="dxa"/>
            <w:tcBorders>
              <w:top w:val="nil"/>
              <w:left w:val="single" w:sz="4" w:space="0" w:color="auto"/>
              <w:bottom w:val="single" w:sz="4" w:space="0" w:color="auto"/>
              <w:right w:val="single" w:sz="4" w:space="0" w:color="auto"/>
            </w:tcBorders>
            <w:shd w:val="clear" w:color="auto" w:fill="auto"/>
            <w:vAlign w:val="bottom"/>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 xml:space="preserve">Oficinas de chaveiros, confecção de carimbos e clicherias e </w:t>
            </w:r>
            <w:proofErr w:type="gramStart"/>
            <w:r w:rsidRPr="0036082B">
              <w:rPr>
                <w:rFonts w:ascii="Times New Roman" w:eastAsia="Times New Roman" w:hAnsi="Times New Roman" w:cs="Times New Roman"/>
                <w:i/>
                <w:color w:val="000000"/>
                <w:sz w:val="24"/>
                <w:szCs w:val="24"/>
                <w:lang w:eastAsia="pt-BR"/>
              </w:rPr>
              <w:t>congêneres</w:t>
            </w:r>
            <w:proofErr w:type="gramEnd"/>
          </w:p>
        </w:tc>
        <w:tc>
          <w:tcPr>
            <w:tcW w:w="1329" w:type="dxa"/>
            <w:gridSpan w:val="2"/>
            <w:tcBorders>
              <w:top w:val="nil"/>
              <w:left w:val="nil"/>
              <w:bottom w:val="single" w:sz="4" w:space="0" w:color="auto"/>
              <w:right w:val="single" w:sz="4" w:space="0" w:color="auto"/>
            </w:tcBorders>
            <w:shd w:val="clear" w:color="auto" w:fill="auto"/>
            <w:noWrap/>
            <w:vAlign w:val="bottom"/>
            <w:hideMark/>
          </w:tcPr>
          <w:p w:rsidR="0036082B" w:rsidRPr="0036082B" w:rsidRDefault="0036082B"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82B" w:rsidRPr="0036082B" w:rsidTr="001C3762">
        <w:trPr>
          <w:trHeight w:val="870"/>
        </w:trPr>
        <w:tc>
          <w:tcPr>
            <w:tcW w:w="8380" w:type="dxa"/>
            <w:tcBorders>
              <w:top w:val="nil"/>
              <w:left w:val="single" w:sz="4" w:space="0" w:color="auto"/>
              <w:bottom w:val="single" w:sz="4" w:space="0" w:color="auto"/>
              <w:right w:val="single" w:sz="4" w:space="0" w:color="auto"/>
            </w:tcBorders>
            <w:shd w:val="clear" w:color="auto" w:fill="auto"/>
            <w:vAlign w:val="bottom"/>
            <w:hideMark/>
          </w:tcPr>
          <w:p w:rsidR="0036082B" w:rsidRPr="0036082B" w:rsidRDefault="0036082B"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 xml:space="preserve">Estabelecimentos de prestação de serviços relativos </w:t>
            </w:r>
            <w:proofErr w:type="gramStart"/>
            <w:r w:rsidRPr="0036082B">
              <w:rPr>
                <w:rFonts w:ascii="Times New Roman" w:eastAsia="Times New Roman" w:hAnsi="Times New Roman" w:cs="Times New Roman"/>
                <w:i/>
                <w:color w:val="000000"/>
                <w:sz w:val="24"/>
                <w:szCs w:val="24"/>
                <w:lang w:eastAsia="pt-BR"/>
              </w:rPr>
              <w:t>a planos</w:t>
            </w:r>
            <w:proofErr w:type="gramEnd"/>
            <w:r w:rsidRPr="0036082B">
              <w:rPr>
                <w:rFonts w:ascii="Times New Roman" w:eastAsia="Times New Roman" w:hAnsi="Times New Roman" w:cs="Times New Roman"/>
                <w:i/>
                <w:color w:val="000000"/>
                <w:sz w:val="24"/>
                <w:szCs w:val="24"/>
                <w:lang w:eastAsia="pt-BR"/>
              </w:rPr>
              <w:t xml:space="preserve"> de medicina de grupo ou individual e convênios para prestação de assistência médica, hospitalar, odontológica e congêneres.</w:t>
            </w:r>
          </w:p>
        </w:tc>
        <w:tc>
          <w:tcPr>
            <w:tcW w:w="1329" w:type="dxa"/>
            <w:gridSpan w:val="2"/>
            <w:tcBorders>
              <w:top w:val="nil"/>
              <w:left w:val="nil"/>
              <w:bottom w:val="single" w:sz="4" w:space="0" w:color="auto"/>
              <w:right w:val="single" w:sz="4" w:space="0" w:color="auto"/>
            </w:tcBorders>
            <w:shd w:val="clear" w:color="auto" w:fill="auto"/>
            <w:noWrap/>
            <w:vAlign w:val="bottom"/>
            <w:hideMark/>
          </w:tcPr>
          <w:p w:rsidR="0036082B" w:rsidRPr="0036082B" w:rsidRDefault="0036082B"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ZM</w:t>
            </w:r>
          </w:p>
        </w:tc>
      </w:tr>
      <w:tr w:rsidR="0036082B" w:rsidRPr="0036082B" w:rsidTr="007351EE">
        <w:trPr>
          <w:trHeight w:val="819"/>
        </w:trPr>
        <w:tc>
          <w:tcPr>
            <w:tcW w:w="8380" w:type="dxa"/>
            <w:tcBorders>
              <w:top w:val="nil"/>
              <w:left w:val="single" w:sz="4" w:space="0" w:color="auto"/>
              <w:bottom w:val="single" w:sz="4" w:space="0" w:color="auto"/>
              <w:right w:val="single" w:sz="4" w:space="0" w:color="auto"/>
            </w:tcBorders>
            <w:shd w:val="clear" w:color="auto" w:fill="auto"/>
            <w:hideMark/>
          </w:tcPr>
          <w:p w:rsidR="0036082B" w:rsidRPr="0036082B" w:rsidRDefault="0036082B" w:rsidP="007351EE">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Estabelecimentos de pres</w:t>
            </w:r>
            <w:r w:rsidR="0077672C">
              <w:rPr>
                <w:rFonts w:ascii="Times New Roman" w:eastAsia="Times New Roman" w:hAnsi="Times New Roman" w:cs="Times New Roman"/>
                <w:i/>
                <w:color w:val="000000"/>
                <w:sz w:val="24"/>
                <w:szCs w:val="24"/>
                <w:lang w:eastAsia="pt-BR"/>
              </w:rPr>
              <w:t>t</w:t>
            </w:r>
            <w:r w:rsidRPr="0036082B">
              <w:rPr>
                <w:rFonts w:ascii="Times New Roman" w:eastAsia="Times New Roman" w:hAnsi="Times New Roman" w:cs="Times New Roman"/>
                <w:i/>
                <w:color w:val="000000"/>
                <w:sz w:val="24"/>
                <w:szCs w:val="24"/>
                <w:lang w:eastAsia="pt-BR"/>
              </w:rPr>
              <w:t>ação de serviços relativos a outros planos de saúde que se cumpram através de serviços de terceiros contratados, credenciados, cooperados ou apenas pagos pelo operador do plano mediante indicação do beneficiário.</w:t>
            </w:r>
          </w:p>
        </w:tc>
        <w:tc>
          <w:tcPr>
            <w:tcW w:w="1329" w:type="dxa"/>
            <w:gridSpan w:val="2"/>
            <w:tcBorders>
              <w:top w:val="nil"/>
              <w:left w:val="nil"/>
              <w:bottom w:val="single" w:sz="4" w:space="0" w:color="auto"/>
              <w:right w:val="single" w:sz="4" w:space="0" w:color="auto"/>
            </w:tcBorders>
            <w:shd w:val="clear" w:color="auto" w:fill="auto"/>
            <w:noWrap/>
            <w:hideMark/>
          </w:tcPr>
          <w:p w:rsidR="0036082B" w:rsidRPr="0036082B" w:rsidRDefault="0036082B" w:rsidP="007351EE">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ZM</w:t>
            </w:r>
          </w:p>
        </w:tc>
      </w:tr>
      <w:tr w:rsidR="0036082B" w:rsidRPr="0036082B" w:rsidTr="007351EE">
        <w:trPr>
          <w:trHeight w:val="279"/>
        </w:trPr>
        <w:tc>
          <w:tcPr>
            <w:tcW w:w="8380" w:type="dxa"/>
            <w:tcBorders>
              <w:top w:val="nil"/>
              <w:left w:val="single" w:sz="4" w:space="0" w:color="auto"/>
              <w:bottom w:val="single" w:sz="4" w:space="0" w:color="auto"/>
              <w:right w:val="single" w:sz="4" w:space="0" w:color="auto"/>
            </w:tcBorders>
            <w:shd w:val="clear" w:color="auto" w:fill="auto"/>
            <w:hideMark/>
          </w:tcPr>
          <w:p w:rsidR="0036082B" w:rsidRPr="0036082B" w:rsidRDefault="0036082B" w:rsidP="007351EE">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 xml:space="preserve">Oficinas de confecção de placas, sinalização visual, banners, adesivos e </w:t>
            </w:r>
            <w:proofErr w:type="gramStart"/>
            <w:r w:rsidRPr="0036082B">
              <w:rPr>
                <w:rFonts w:ascii="Times New Roman" w:eastAsia="Times New Roman" w:hAnsi="Times New Roman" w:cs="Times New Roman"/>
                <w:i/>
                <w:color w:val="000000"/>
                <w:sz w:val="24"/>
                <w:szCs w:val="24"/>
                <w:lang w:eastAsia="pt-BR"/>
              </w:rPr>
              <w:t>congêneres</w:t>
            </w:r>
            <w:proofErr w:type="gramEnd"/>
          </w:p>
        </w:tc>
        <w:tc>
          <w:tcPr>
            <w:tcW w:w="1329" w:type="dxa"/>
            <w:gridSpan w:val="2"/>
            <w:tcBorders>
              <w:top w:val="nil"/>
              <w:left w:val="nil"/>
              <w:bottom w:val="single" w:sz="4" w:space="0" w:color="auto"/>
              <w:right w:val="single" w:sz="4" w:space="0" w:color="auto"/>
            </w:tcBorders>
            <w:shd w:val="clear" w:color="auto" w:fill="auto"/>
            <w:noWrap/>
            <w:hideMark/>
          </w:tcPr>
          <w:p w:rsidR="0036082B" w:rsidRPr="0036082B" w:rsidRDefault="0036082B" w:rsidP="007351EE">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ZM</w:t>
            </w:r>
          </w:p>
        </w:tc>
      </w:tr>
      <w:tr w:rsidR="0036082B" w:rsidRPr="0036082B" w:rsidTr="007351EE">
        <w:trPr>
          <w:trHeight w:val="300"/>
        </w:trPr>
        <w:tc>
          <w:tcPr>
            <w:tcW w:w="8380" w:type="dxa"/>
            <w:tcBorders>
              <w:top w:val="nil"/>
              <w:left w:val="single" w:sz="4" w:space="0" w:color="auto"/>
              <w:bottom w:val="single" w:sz="4" w:space="0" w:color="auto"/>
              <w:right w:val="single" w:sz="4" w:space="0" w:color="auto"/>
            </w:tcBorders>
            <w:shd w:val="clear" w:color="auto" w:fill="auto"/>
            <w:hideMark/>
          </w:tcPr>
          <w:p w:rsidR="0036082B" w:rsidRPr="0036082B" w:rsidRDefault="0036082B" w:rsidP="007351EE">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Agências funerárias</w:t>
            </w:r>
          </w:p>
        </w:tc>
        <w:tc>
          <w:tcPr>
            <w:tcW w:w="1329" w:type="dxa"/>
            <w:gridSpan w:val="2"/>
            <w:tcBorders>
              <w:top w:val="nil"/>
              <w:left w:val="nil"/>
              <w:bottom w:val="single" w:sz="4" w:space="0" w:color="auto"/>
              <w:right w:val="single" w:sz="4" w:space="0" w:color="auto"/>
            </w:tcBorders>
            <w:shd w:val="clear" w:color="auto" w:fill="auto"/>
            <w:noWrap/>
            <w:hideMark/>
          </w:tcPr>
          <w:p w:rsidR="0036082B" w:rsidRPr="0036082B" w:rsidRDefault="0036082B" w:rsidP="007351EE">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ZM</w:t>
            </w:r>
          </w:p>
        </w:tc>
      </w:tr>
      <w:tr w:rsidR="0036082B" w:rsidRPr="0036082B" w:rsidTr="007351EE">
        <w:trPr>
          <w:trHeight w:val="300"/>
        </w:trPr>
        <w:tc>
          <w:tcPr>
            <w:tcW w:w="8380" w:type="dxa"/>
            <w:tcBorders>
              <w:top w:val="single" w:sz="4" w:space="0" w:color="auto"/>
              <w:left w:val="single" w:sz="4" w:space="0" w:color="auto"/>
              <w:bottom w:val="single" w:sz="4" w:space="0" w:color="auto"/>
              <w:right w:val="single" w:sz="4" w:space="0" w:color="auto"/>
            </w:tcBorders>
            <w:shd w:val="clear" w:color="auto" w:fill="auto"/>
            <w:hideMark/>
          </w:tcPr>
          <w:p w:rsidR="0036082B" w:rsidRPr="0036082B" w:rsidRDefault="0036082B" w:rsidP="007351EE">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 xml:space="preserve">Oficinas de ourivesaria, relojoaria, lapidação e obras de arte sob </w:t>
            </w:r>
            <w:proofErr w:type="gramStart"/>
            <w:r w:rsidRPr="0036082B">
              <w:rPr>
                <w:rFonts w:ascii="Times New Roman" w:eastAsia="Times New Roman" w:hAnsi="Times New Roman" w:cs="Times New Roman"/>
                <w:i/>
                <w:color w:val="000000"/>
                <w:sz w:val="24"/>
                <w:szCs w:val="24"/>
                <w:lang w:eastAsia="pt-BR"/>
              </w:rPr>
              <w:t>encomenda</w:t>
            </w:r>
            <w:proofErr w:type="gramEnd"/>
          </w:p>
        </w:tc>
        <w:tc>
          <w:tcPr>
            <w:tcW w:w="1329" w:type="dxa"/>
            <w:gridSpan w:val="2"/>
            <w:tcBorders>
              <w:top w:val="nil"/>
              <w:left w:val="nil"/>
              <w:bottom w:val="single" w:sz="4" w:space="0" w:color="auto"/>
              <w:right w:val="single" w:sz="4" w:space="0" w:color="auto"/>
            </w:tcBorders>
            <w:shd w:val="clear" w:color="auto" w:fill="auto"/>
            <w:noWrap/>
            <w:hideMark/>
          </w:tcPr>
          <w:p w:rsidR="0036082B" w:rsidRPr="0036082B" w:rsidRDefault="0036082B" w:rsidP="007351EE">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1C3762" w:rsidRPr="0036082B" w:rsidTr="001C3762">
        <w:trPr>
          <w:trHeight w:val="1500"/>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C3762" w:rsidRDefault="001C3762" w:rsidP="00745965">
            <w:pPr>
              <w:spacing w:after="0" w:line="240" w:lineRule="auto"/>
              <w:rPr>
                <w:rFonts w:ascii="Times New Roman" w:eastAsia="Times New Roman" w:hAnsi="Times New Roman" w:cs="Times New Roman"/>
                <w:b/>
                <w:bCs/>
                <w:i/>
                <w:color w:val="000000"/>
                <w:sz w:val="24"/>
                <w:szCs w:val="24"/>
                <w:lang w:eastAsia="pt-BR"/>
              </w:rPr>
            </w:pPr>
          </w:p>
          <w:p w:rsidR="001C3762" w:rsidRDefault="001C3762" w:rsidP="00745965">
            <w:pPr>
              <w:spacing w:after="0" w:line="240" w:lineRule="auto"/>
              <w:rPr>
                <w:rFonts w:ascii="Times New Roman" w:eastAsia="Times New Roman" w:hAnsi="Times New Roman" w:cs="Times New Roman"/>
                <w:b/>
                <w:bCs/>
                <w:i/>
                <w:color w:val="000000"/>
                <w:sz w:val="24"/>
                <w:szCs w:val="24"/>
                <w:lang w:eastAsia="pt-BR"/>
              </w:rPr>
            </w:pPr>
            <w:r w:rsidRPr="0036082B">
              <w:rPr>
                <w:rFonts w:ascii="Times New Roman" w:eastAsia="Times New Roman" w:hAnsi="Times New Roman" w:cs="Times New Roman"/>
                <w:b/>
                <w:bCs/>
                <w:i/>
                <w:color w:val="000000"/>
                <w:sz w:val="24"/>
                <w:szCs w:val="24"/>
                <w:lang w:eastAsia="pt-BR"/>
              </w:rPr>
              <w:t xml:space="preserve">Em ZR2 - Zona Residencial </w:t>
            </w:r>
            <w:proofErr w:type="gramStart"/>
            <w:r w:rsidRPr="0036082B">
              <w:rPr>
                <w:rFonts w:ascii="Times New Roman" w:eastAsia="Times New Roman" w:hAnsi="Times New Roman" w:cs="Times New Roman"/>
                <w:b/>
                <w:bCs/>
                <w:i/>
                <w:color w:val="000000"/>
                <w:sz w:val="24"/>
                <w:szCs w:val="24"/>
                <w:lang w:eastAsia="pt-BR"/>
              </w:rPr>
              <w:t>2</w:t>
            </w:r>
            <w:proofErr w:type="gramEnd"/>
            <w:r w:rsidRPr="0036082B">
              <w:rPr>
                <w:rFonts w:ascii="Times New Roman" w:eastAsia="Times New Roman" w:hAnsi="Times New Roman" w:cs="Times New Roman"/>
                <w:b/>
                <w:bCs/>
                <w:i/>
                <w:color w:val="000000"/>
                <w:sz w:val="24"/>
                <w:szCs w:val="24"/>
                <w:lang w:eastAsia="pt-BR"/>
              </w:rPr>
              <w:t xml:space="preserve"> e ZR3 - Zona Residencial 3, é permitida também a prestação de serviços (profissionais autônomos ou pessoas jurídicas) com ou sem estabelecimentos abertos ao público, porém sem oficinas, depósitos ou locais de guar</w:t>
            </w:r>
            <w:r>
              <w:rPr>
                <w:rFonts w:ascii="Times New Roman" w:eastAsia="Times New Roman" w:hAnsi="Times New Roman" w:cs="Times New Roman"/>
                <w:b/>
                <w:bCs/>
                <w:i/>
                <w:color w:val="000000"/>
                <w:sz w:val="24"/>
                <w:szCs w:val="24"/>
                <w:lang w:eastAsia="pt-BR"/>
              </w:rPr>
              <w:t>da de equipamentos ou veículos, para os seguintes segmentos:</w:t>
            </w:r>
          </w:p>
          <w:p w:rsidR="001C3762" w:rsidRPr="0036082B" w:rsidRDefault="001C3762" w:rsidP="00745965">
            <w:pPr>
              <w:spacing w:after="0" w:line="240" w:lineRule="auto"/>
              <w:rPr>
                <w:rFonts w:ascii="Times New Roman" w:eastAsia="Times New Roman" w:hAnsi="Times New Roman" w:cs="Times New Roman"/>
                <w:b/>
                <w:bCs/>
                <w:i/>
                <w:color w:val="000000"/>
                <w:sz w:val="24"/>
                <w:szCs w:val="24"/>
                <w:lang w:eastAsia="pt-BR"/>
              </w:rPr>
            </w:pPr>
          </w:p>
        </w:tc>
        <w:tc>
          <w:tcPr>
            <w:tcW w:w="1329" w:type="dxa"/>
            <w:gridSpan w:val="2"/>
            <w:tcBorders>
              <w:top w:val="single" w:sz="4" w:space="0" w:color="auto"/>
              <w:left w:val="nil"/>
              <w:bottom w:val="single" w:sz="4" w:space="0" w:color="auto"/>
              <w:right w:val="single" w:sz="4" w:space="0" w:color="auto"/>
            </w:tcBorders>
            <w:shd w:val="clear" w:color="auto" w:fill="auto"/>
            <w:noWrap/>
            <w:vAlign w:val="bottom"/>
            <w:hideMark/>
          </w:tcPr>
          <w:p w:rsidR="001C3762" w:rsidRPr="0036082B" w:rsidRDefault="001C3762" w:rsidP="00745965">
            <w:pPr>
              <w:spacing w:after="0" w:line="240" w:lineRule="auto"/>
              <w:jc w:val="center"/>
              <w:rPr>
                <w:rFonts w:ascii="Times New Roman" w:eastAsia="Times New Roman" w:hAnsi="Times New Roman" w:cs="Times New Roman"/>
                <w:i/>
                <w:color w:val="000000"/>
                <w:sz w:val="24"/>
                <w:szCs w:val="24"/>
                <w:lang w:eastAsia="pt-BR"/>
              </w:rPr>
            </w:pPr>
          </w:p>
        </w:tc>
      </w:tr>
      <w:tr w:rsidR="00360201" w:rsidRPr="0036082B" w:rsidTr="001C3762">
        <w:trPr>
          <w:trHeight w:val="300"/>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tcPr>
          <w:p w:rsidR="00360201" w:rsidRPr="0036082B" w:rsidRDefault="00360201"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Análise e desenvolvimento de sistemas.</w:t>
            </w:r>
          </w:p>
        </w:tc>
        <w:tc>
          <w:tcPr>
            <w:tcW w:w="1329" w:type="dxa"/>
            <w:gridSpan w:val="2"/>
            <w:tcBorders>
              <w:top w:val="nil"/>
              <w:left w:val="nil"/>
              <w:bottom w:val="single" w:sz="4" w:space="0" w:color="auto"/>
              <w:right w:val="single" w:sz="4" w:space="0" w:color="auto"/>
            </w:tcBorders>
            <w:shd w:val="clear" w:color="auto" w:fill="auto"/>
            <w:noWrap/>
            <w:vAlign w:val="bottom"/>
          </w:tcPr>
          <w:p w:rsidR="00360201" w:rsidRPr="0036082B" w:rsidRDefault="00360201"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201" w:rsidRPr="0036082B" w:rsidTr="001C3762">
        <w:trPr>
          <w:trHeight w:val="300"/>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tcPr>
          <w:p w:rsidR="00360201" w:rsidRPr="0036082B" w:rsidRDefault="00360201"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Programação.</w:t>
            </w:r>
          </w:p>
        </w:tc>
        <w:tc>
          <w:tcPr>
            <w:tcW w:w="1329" w:type="dxa"/>
            <w:gridSpan w:val="2"/>
            <w:tcBorders>
              <w:top w:val="nil"/>
              <w:left w:val="nil"/>
              <w:bottom w:val="single" w:sz="4" w:space="0" w:color="auto"/>
              <w:right w:val="single" w:sz="4" w:space="0" w:color="auto"/>
            </w:tcBorders>
            <w:shd w:val="clear" w:color="auto" w:fill="auto"/>
            <w:noWrap/>
            <w:vAlign w:val="bottom"/>
          </w:tcPr>
          <w:p w:rsidR="00360201" w:rsidRPr="0036082B" w:rsidRDefault="00CA4E0C"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201" w:rsidRPr="0036082B" w:rsidTr="001C3762">
        <w:trPr>
          <w:trHeight w:val="300"/>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tcPr>
          <w:p w:rsidR="00360201" w:rsidRPr="0036082B" w:rsidRDefault="00360201"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Processamento de dados e congêneres.</w:t>
            </w:r>
          </w:p>
        </w:tc>
        <w:tc>
          <w:tcPr>
            <w:tcW w:w="1329" w:type="dxa"/>
            <w:gridSpan w:val="2"/>
            <w:tcBorders>
              <w:top w:val="nil"/>
              <w:left w:val="nil"/>
              <w:bottom w:val="single" w:sz="4" w:space="0" w:color="auto"/>
              <w:right w:val="single" w:sz="4" w:space="0" w:color="auto"/>
            </w:tcBorders>
            <w:shd w:val="clear" w:color="auto" w:fill="auto"/>
            <w:noWrap/>
            <w:vAlign w:val="bottom"/>
          </w:tcPr>
          <w:p w:rsidR="00360201" w:rsidRPr="0036082B" w:rsidRDefault="00CA4E0C"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201" w:rsidRPr="0036082B" w:rsidTr="001C3762">
        <w:trPr>
          <w:trHeight w:val="300"/>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tcPr>
          <w:p w:rsidR="00360201" w:rsidRPr="0036082B" w:rsidRDefault="00360201"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Elaboração de programas de computadores, inclusive de jogos eletrônicos.</w:t>
            </w:r>
          </w:p>
        </w:tc>
        <w:tc>
          <w:tcPr>
            <w:tcW w:w="1329" w:type="dxa"/>
            <w:gridSpan w:val="2"/>
            <w:tcBorders>
              <w:top w:val="single" w:sz="4" w:space="0" w:color="auto"/>
              <w:left w:val="nil"/>
              <w:bottom w:val="single" w:sz="4" w:space="0" w:color="auto"/>
              <w:right w:val="single" w:sz="4" w:space="0" w:color="auto"/>
            </w:tcBorders>
            <w:shd w:val="clear" w:color="auto" w:fill="auto"/>
            <w:noWrap/>
            <w:vAlign w:val="bottom"/>
          </w:tcPr>
          <w:p w:rsidR="00360201" w:rsidRPr="0036082B" w:rsidRDefault="00CA4E0C"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201" w:rsidRPr="0036082B" w:rsidTr="001C3762">
        <w:trPr>
          <w:trHeight w:val="300"/>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tcPr>
          <w:p w:rsidR="00360201" w:rsidRPr="0036082B" w:rsidRDefault="00360201"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Licenciamento ou cessão de direito de uso de programas de computação.</w:t>
            </w:r>
          </w:p>
        </w:tc>
        <w:tc>
          <w:tcPr>
            <w:tcW w:w="1329" w:type="dxa"/>
            <w:gridSpan w:val="2"/>
            <w:tcBorders>
              <w:top w:val="nil"/>
              <w:left w:val="nil"/>
              <w:bottom w:val="single" w:sz="4" w:space="0" w:color="auto"/>
              <w:right w:val="single" w:sz="4" w:space="0" w:color="auto"/>
            </w:tcBorders>
            <w:shd w:val="clear" w:color="auto" w:fill="auto"/>
            <w:noWrap/>
            <w:vAlign w:val="bottom"/>
          </w:tcPr>
          <w:p w:rsidR="00360201" w:rsidRPr="0036082B" w:rsidRDefault="00CA4E0C"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201" w:rsidRPr="0036082B" w:rsidTr="00D1694D">
        <w:trPr>
          <w:trHeight w:val="300"/>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tcPr>
          <w:p w:rsidR="00360201" w:rsidRPr="0036082B" w:rsidRDefault="00360201"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Assessoria e consultoria em informática.</w:t>
            </w:r>
          </w:p>
        </w:tc>
        <w:tc>
          <w:tcPr>
            <w:tcW w:w="1329" w:type="dxa"/>
            <w:gridSpan w:val="2"/>
            <w:tcBorders>
              <w:top w:val="single" w:sz="4" w:space="0" w:color="auto"/>
              <w:left w:val="nil"/>
              <w:bottom w:val="single" w:sz="4" w:space="0" w:color="auto"/>
              <w:right w:val="single" w:sz="4" w:space="0" w:color="auto"/>
            </w:tcBorders>
            <w:shd w:val="clear" w:color="auto" w:fill="auto"/>
            <w:noWrap/>
            <w:vAlign w:val="bottom"/>
          </w:tcPr>
          <w:p w:rsidR="00360201" w:rsidRPr="0036082B" w:rsidRDefault="00CA4E0C"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201" w:rsidRPr="0036082B" w:rsidTr="00D1694D">
        <w:trPr>
          <w:trHeight w:val="300"/>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tcPr>
          <w:p w:rsidR="00360201" w:rsidRPr="0036082B" w:rsidRDefault="00360201"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Suporte técnico em informática, inclusive instalação, configuração e manutenção de programas de computação e bancos de dados.</w:t>
            </w:r>
          </w:p>
        </w:tc>
        <w:tc>
          <w:tcPr>
            <w:tcW w:w="1329" w:type="dxa"/>
            <w:gridSpan w:val="2"/>
            <w:tcBorders>
              <w:top w:val="single" w:sz="4" w:space="0" w:color="auto"/>
              <w:left w:val="nil"/>
              <w:bottom w:val="single" w:sz="4" w:space="0" w:color="auto"/>
              <w:right w:val="single" w:sz="4" w:space="0" w:color="auto"/>
            </w:tcBorders>
            <w:shd w:val="clear" w:color="auto" w:fill="auto"/>
            <w:noWrap/>
            <w:vAlign w:val="bottom"/>
          </w:tcPr>
          <w:p w:rsidR="00360201" w:rsidRPr="0036082B" w:rsidRDefault="00CA4E0C"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201" w:rsidRPr="0036082B" w:rsidTr="001C3762">
        <w:trPr>
          <w:trHeight w:val="300"/>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tcPr>
          <w:p w:rsidR="00360201" w:rsidRPr="0036082B" w:rsidRDefault="00360201" w:rsidP="00745965">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Planejamento, confecção, manutenção e atualização de páginas eletrônicas.</w:t>
            </w:r>
          </w:p>
        </w:tc>
        <w:tc>
          <w:tcPr>
            <w:tcW w:w="1329" w:type="dxa"/>
            <w:gridSpan w:val="2"/>
            <w:tcBorders>
              <w:top w:val="nil"/>
              <w:left w:val="nil"/>
              <w:bottom w:val="single" w:sz="4" w:space="0" w:color="auto"/>
              <w:right w:val="single" w:sz="4" w:space="0" w:color="auto"/>
            </w:tcBorders>
            <w:shd w:val="clear" w:color="auto" w:fill="auto"/>
            <w:noWrap/>
            <w:vAlign w:val="bottom"/>
          </w:tcPr>
          <w:p w:rsidR="00360201" w:rsidRPr="0036082B" w:rsidRDefault="00CA4E0C"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201" w:rsidRPr="0036082B" w:rsidTr="001C3762">
        <w:trPr>
          <w:trHeight w:val="300"/>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tcPr>
          <w:p w:rsidR="00360201" w:rsidRPr="0036082B" w:rsidRDefault="00360201"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lastRenderedPageBreak/>
              <w:t xml:space="preserve">Disponibilização, sem cessão definitiva, de conteúdos de áudio, vídeo, imagem e texto por meio da </w:t>
            </w:r>
            <w:proofErr w:type="gramStart"/>
            <w:r w:rsidRPr="0036082B">
              <w:rPr>
                <w:rFonts w:ascii="Times New Roman" w:eastAsia="Times New Roman" w:hAnsi="Times New Roman" w:cs="Times New Roman"/>
                <w:i/>
                <w:color w:val="000000"/>
                <w:sz w:val="24"/>
                <w:szCs w:val="24"/>
                <w:lang w:eastAsia="pt-BR"/>
              </w:rPr>
              <w:t>internet</w:t>
            </w:r>
            <w:proofErr w:type="gramEnd"/>
          </w:p>
        </w:tc>
        <w:tc>
          <w:tcPr>
            <w:tcW w:w="1329" w:type="dxa"/>
            <w:gridSpan w:val="2"/>
            <w:tcBorders>
              <w:top w:val="nil"/>
              <w:left w:val="nil"/>
              <w:bottom w:val="single" w:sz="4" w:space="0" w:color="auto"/>
              <w:right w:val="single" w:sz="4" w:space="0" w:color="auto"/>
            </w:tcBorders>
            <w:shd w:val="clear" w:color="auto" w:fill="auto"/>
            <w:noWrap/>
            <w:vAlign w:val="bottom"/>
          </w:tcPr>
          <w:p w:rsidR="00360201" w:rsidRPr="0036082B" w:rsidRDefault="00CA4E0C"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201" w:rsidRPr="0036082B" w:rsidTr="001C3762">
        <w:trPr>
          <w:trHeight w:val="300"/>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tcPr>
          <w:p w:rsidR="00360201" w:rsidRPr="0036082B" w:rsidRDefault="00360201"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Serviços de pesquisas e desenvolvimento de qualquer natureza.</w:t>
            </w:r>
          </w:p>
        </w:tc>
        <w:tc>
          <w:tcPr>
            <w:tcW w:w="1329" w:type="dxa"/>
            <w:gridSpan w:val="2"/>
            <w:tcBorders>
              <w:top w:val="nil"/>
              <w:left w:val="nil"/>
              <w:bottom w:val="single" w:sz="4" w:space="0" w:color="auto"/>
              <w:right w:val="single" w:sz="4" w:space="0" w:color="auto"/>
            </w:tcBorders>
            <w:shd w:val="clear" w:color="auto" w:fill="auto"/>
            <w:noWrap/>
            <w:vAlign w:val="bottom"/>
          </w:tcPr>
          <w:p w:rsidR="00360201" w:rsidRPr="0036082B" w:rsidRDefault="00CA4E0C"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201" w:rsidRPr="0036082B" w:rsidTr="001C3762">
        <w:trPr>
          <w:trHeight w:val="300"/>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tcPr>
          <w:p w:rsidR="00360201" w:rsidRPr="0036082B" w:rsidRDefault="00360201"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Cessão de direito de uso de marcas e de sinais de propaganda.</w:t>
            </w:r>
          </w:p>
        </w:tc>
        <w:tc>
          <w:tcPr>
            <w:tcW w:w="1329" w:type="dxa"/>
            <w:gridSpan w:val="2"/>
            <w:tcBorders>
              <w:top w:val="nil"/>
              <w:left w:val="nil"/>
              <w:bottom w:val="single" w:sz="4" w:space="0" w:color="auto"/>
              <w:right w:val="single" w:sz="4" w:space="0" w:color="auto"/>
            </w:tcBorders>
            <w:shd w:val="clear" w:color="auto" w:fill="auto"/>
            <w:noWrap/>
            <w:vAlign w:val="bottom"/>
          </w:tcPr>
          <w:p w:rsidR="00360201" w:rsidRPr="0036082B" w:rsidRDefault="00CA4E0C"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201" w:rsidRPr="0036082B" w:rsidTr="001C3762">
        <w:trPr>
          <w:trHeight w:val="300"/>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tcPr>
          <w:p w:rsidR="00360201" w:rsidRPr="0036082B" w:rsidRDefault="00360201"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Engenharia, agronomia, agrimensura, arquitetura, geologia, urbanismo, paisagismo, serviços de limpeza e congêneres.</w:t>
            </w:r>
          </w:p>
        </w:tc>
        <w:tc>
          <w:tcPr>
            <w:tcW w:w="1329" w:type="dxa"/>
            <w:gridSpan w:val="2"/>
            <w:tcBorders>
              <w:top w:val="nil"/>
              <w:left w:val="nil"/>
              <w:bottom w:val="single" w:sz="4" w:space="0" w:color="auto"/>
              <w:right w:val="single" w:sz="4" w:space="0" w:color="auto"/>
            </w:tcBorders>
            <w:shd w:val="clear" w:color="auto" w:fill="auto"/>
            <w:noWrap/>
            <w:vAlign w:val="bottom"/>
          </w:tcPr>
          <w:p w:rsidR="00360201" w:rsidRPr="0036082B" w:rsidRDefault="00CA4E0C"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201" w:rsidRPr="0036082B" w:rsidTr="001C3762">
        <w:trPr>
          <w:trHeight w:val="300"/>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tcPr>
          <w:p w:rsidR="00360201" w:rsidRPr="0036082B" w:rsidRDefault="00360201"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Elaboração de planos diretores, estudos de viabilidade, estudos organizacionais e outros, relacionados com obras e serviços de engenharia; elaboração de anteprojetos, projetos básicos e projetos executivos para trabalhos de engenharia.</w:t>
            </w:r>
          </w:p>
        </w:tc>
        <w:tc>
          <w:tcPr>
            <w:tcW w:w="1329" w:type="dxa"/>
            <w:gridSpan w:val="2"/>
            <w:tcBorders>
              <w:top w:val="nil"/>
              <w:left w:val="nil"/>
              <w:bottom w:val="single" w:sz="4" w:space="0" w:color="auto"/>
              <w:right w:val="single" w:sz="4" w:space="0" w:color="auto"/>
            </w:tcBorders>
            <w:shd w:val="clear" w:color="auto" w:fill="auto"/>
            <w:noWrap/>
            <w:vAlign w:val="bottom"/>
          </w:tcPr>
          <w:p w:rsidR="00360201" w:rsidRPr="0036082B" w:rsidRDefault="00CA4E0C"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201" w:rsidRPr="0036082B" w:rsidTr="001C3762">
        <w:trPr>
          <w:trHeight w:val="300"/>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tcPr>
          <w:p w:rsidR="00360201" w:rsidRPr="0036082B" w:rsidRDefault="00360201"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Administração, agenciamento ou intermediação patrimonial, imobiliária, de bens móveis, negócios, financeira, de seguros, licenciamento, transferência e outros serviços rel</w:t>
            </w:r>
            <w:r w:rsidR="00CA4E0C">
              <w:rPr>
                <w:rFonts w:ascii="Times New Roman" w:eastAsia="Times New Roman" w:hAnsi="Times New Roman" w:cs="Times New Roman"/>
                <w:i/>
                <w:color w:val="000000"/>
                <w:sz w:val="24"/>
                <w:szCs w:val="24"/>
                <w:lang w:eastAsia="pt-BR"/>
              </w:rPr>
              <w:t>a</w:t>
            </w:r>
            <w:r w:rsidRPr="0036082B">
              <w:rPr>
                <w:rFonts w:ascii="Times New Roman" w:eastAsia="Times New Roman" w:hAnsi="Times New Roman" w:cs="Times New Roman"/>
                <w:i/>
                <w:color w:val="000000"/>
                <w:sz w:val="24"/>
                <w:szCs w:val="24"/>
                <w:lang w:eastAsia="pt-BR"/>
              </w:rPr>
              <w:t xml:space="preserve">cionados a veículos, planos previdenciários, de saúde, de títulos, valores mobiliários, propriedade </w:t>
            </w:r>
            <w:proofErr w:type="gramStart"/>
            <w:r w:rsidRPr="0036082B">
              <w:rPr>
                <w:rFonts w:ascii="Times New Roman" w:eastAsia="Times New Roman" w:hAnsi="Times New Roman" w:cs="Times New Roman"/>
                <w:i/>
                <w:color w:val="000000"/>
                <w:sz w:val="24"/>
                <w:szCs w:val="24"/>
                <w:lang w:eastAsia="pt-BR"/>
              </w:rPr>
              <w:t>imaterial e congêneres</w:t>
            </w:r>
            <w:proofErr w:type="gramEnd"/>
          </w:p>
        </w:tc>
        <w:tc>
          <w:tcPr>
            <w:tcW w:w="1329" w:type="dxa"/>
            <w:gridSpan w:val="2"/>
            <w:tcBorders>
              <w:top w:val="nil"/>
              <w:left w:val="nil"/>
              <w:bottom w:val="single" w:sz="4" w:space="0" w:color="auto"/>
              <w:right w:val="single" w:sz="4" w:space="0" w:color="auto"/>
            </w:tcBorders>
            <w:shd w:val="clear" w:color="auto" w:fill="auto"/>
            <w:noWrap/>
            <w:vAlign w:val="bottom"/>
          </w:tcPr>
          <w:p w:rsidR="00360201" w:rsidRPr="0036082B" w:rsidRDefault="00CA4E0C"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201" w:rsidRPr="0036082B" w:rsidTr="001C3762">
        <w:trPr>
          <w:trHeight w:val="300"/>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tcPr>
          <w:p w:rsidR="00360201" w:rsidRPr="0036082B" w:rsidRDefault="00360201"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Guias de turismo.</w:t>
            </w:r>
          </w:p>
        </w:tc>
        <w:tc>
          <w:tcPr>
            <w:tcW w:w="1329" w:type="dxa"/>
            <w:gridSpan w:val="2"/>
            <w:tcBorders>
              <w:top w:val="nil"/>
              <w:left w:val="nil"/>
              <w:bottom w:val="single" w:sz="4" w:space="0" w:color="auto"/>
              <w:right w:val="single" w:sz="4" w:space="0" w:color="auto"/>
            </w:tcBorders>
            <w:shd w:val="clear" w:color="auto" w:fill="auto"/>
            <w:noWrap/>
            <w:vAlign w:val="bottom"/>
          </w:tcPr>
          <w:p w:rsidR="00360201" w:rsidRPr="0036082B" w:rsidRDefault="00CA4E0C"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201" w:rsidRPr="0036082B" w:rsidTr="001C3762">
        <w:trPr>
          <w:trHeight w:val="300"/>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tcPr>
          <w:p w:rsidR="00360201" w:rsidRPr="0036082B" w:rsidRDefault="00360201"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Assessoria ou consultoria de qualquer natureza, não contida em outros itens desta lista; análise, exame, pesquisa, coleta, compilação e fornecimento de dados e informações de qualquer natureza, inclusive cadastro e similares.</w:t>
            </w:r>
          </w:p>
        </w:tc>
        <w:tc>
          <w:tcPr>
            <w:tcW w:w="1329" w:type="dxa"/>
            <w:gridSpan w:val="2"/>
            <w:tcBorders>
              <w:top w:val="nil"/>
              <w:left w:val="nil"/>
              <w:bottom w:val="single" w:sz="4" w:space="0" w:color="auto"/>
              <w:right w:val="single" w:sz="4" w:space="0" w:color="auto"/>
            </w:tcBorders>
            <w:shd w:val="clear" w:color="auto" w:fill="auto"/>
            <w:noWrap/>
            <w:vAlign w:val="bottom"/>
          </w:tcPr>
          <w:p w:rsidR="00360201" w:rsidRPr="0036082B" w:rsidRDefault="00CA4E0C"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201" w:rsidRPr="0036082B" w:rsidTr="001C3762">
        <w:trPr>
          <w:trHeight w:val="300"/>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tcPr>
          <w:p w:rsidR="00360201" w:rsidRPr="0036082B" w:rsidRDefault="00360201"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Datilografia, digitação, estenografia, expediente, secretaria em geral, resposta audível, redação, edição, interpretação, r</w:t>
            </w:r>
            <w:r w:rsidR="00CA4E0C">
              <w:rPr>
                <w:rFonts w:ascii="Times New Roman" w:eastAsia="Times New Roman" w:hAnsi="Times New Roman" w:cs="Times New Roman"/>
                <w:i/>
                <w:color w:val="000000"/>
                <w:sz w:val="24"/>
                <w:szCs w:val="24"/>
                <w:lang w:eastAsia="pt-BR"/>
              </w:rPr>
              <w:t>evisão, tradução, apoio e infra</w:t>
            </w:r>
            <w:r w:rsidRPr="0036082B">
              <w:rPr>
                <w:rFonts w:ascii="Times New Roman" w:eastAsia="Times New Roman" w:hAnsi="Times New Roman" w:cs="Times New Roman"/>
                <w:i/>
                <w:color w:val="000000"/>
                <w:sz w:val="24"/>
                <w:szCs w:val="24"/>
                <w:lang w:eastAsia="pt-BR"/>
              </w:rPr>
              <w:t xml:space="preserve">estrutura </w:t>
            </w:r>
            <w:proofErr w:type="gramStart"/>
            <w:r w:rsidRPr="0036082B">
              <w:rPr>
                <w:rFonts w:ascii="Times New Roman" w:eastAsia="Times New Roman" w:hAnsi="Times New Roman" w:cs="Times New Roman"/>
                <w:i/>
                <w:color w:val="000000"/>
                <w:sz w:val="24"/>
                <w:szCs w:val="24"/>
                <w:lang w:eastAsia="pt-BR"/>
              </w:rPr>
              <w:t>administrativa e congêneres</w:t>
            </w:r>
            <w:proofErr w:type="gramEnd"/>
            <w:r w:rsidRPr="0036082B">
              <w:rPr>
                <w:rFonts w:ascii="Times New Roman" w:eastAsia="Times New Roman" w:hAnsi="Times New Roman" w:cs="Times New Roman"/>
                <w:i/>
                <w:color w:val="000000"/>
                <w:sz w:val="24"/>
                <w:szCs w:val="24"/>
                <w:lang w:eastAsia="pt-BR"/>
              </w:rPr>
              <w:t>.</w:t>
            </w:r>
          </w:p>
        </w:tc>
        <w:tc>
          <w:tcPr>
            <w:tcW w:w="1329" w:type="dxa"/>
            <w:gridSpan w:val="2"/>
            <w:tcBorders>
              <w:top w:val="nil"/>
              <w:left w:val="nil"/>
              <w:bottom w:val="single" w:sz="4" w:space="0" w:color="auto"/>
              <w:right w:val="single" w:sz="4" w:space="0" w:color="auto"/>
            </w:tcBorders>
            <w:shd w:val="clear" w:color="auto" w:fill="auto"/>
            <w:noWrap/>
            <w:vAlign w:val="bottom"/>
          </w:tcPr>
          <w:p w:rsidR="00360201" w:rsidRPr="0036082B" w:rsidRDefault="00CA4E0C"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201" w:rsidRPr="0036082B" w:rsidTr="001C3762">
        <w:trPr>
          <w:trHeight w:val="300"/>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tcPr>
          <w:p w:rsidR="00360201" w:rsidRPr="0036082B" w:rsidRDefault="00360201"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Planejamento, coordenação, programação ou organização técnica, financeira ou administrativa.</w:t>
            </w:r>
          </w:p>
        </w:tc>
        <w:tc>
          <w:tcPr>
            <w:tcW w:w="1329" w:type="dxa"/>
            <w:gridSpan w:val="2"/>
            <w:tcBorders>
              <w:top w:val="nil"/>
              <w:left w:val="nil"/>
              <w:bottom w:val="single" w:sz="4" w:space="0" w:color="auto"/>
              <w:right w:val="single" w:sz="4" w:space="0" w:color="auto"/>
            </w:tcBorders>
            <w:shd w:val="clear" w:color="auto" w:fill="auto"/>
            <w:noWrap/>
            <w:vAlign w:val="bottom"/>
          </w:tcPr>
          <w:p w:rsidR="00360201" w:rsidRPr="0036082B" w:rsidRDefault="00CA4E0C"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201" w:rsidRPr="0036082B" w:rsidTr="001C3762">
        <w:trPr>
          <w:trHeight w:val="300"/>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tcPr>
          <w:p w:rsidR="00360201" w:rsidRPr="0036082B" w:rsidRDefault="00360201"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Propaganda e publicidade, inclusive promoção de vendas, planejamento de campanhas ou sistemas de publicidade, elaboração de desenhos, textos e demais materiais publicitários.</w:t>
            </w:r>
          </w:p>
        </w:tc>
        <w:tc>
          <w:tcPr>
            <w:tcW w:w="1329" w:type="dxa"/>
            <w:gridSpan w:val="2"/>
            <w:tcBorders>
              <w:top w:val="nil"/>
              <w:left w:val="nil"/>
              <w:bottom w:val="single" w:sz="4" w:space="0" w:color="auto"/>
              <w:right w:val="single" w:sz="4" w:space="0" w:color="auto"/>
            </w:tcBorders>
            <w:shd w:val="clear" w:color="auto" w:fill="auto"/>
            <w:noWrap/>
            <w:vAlign w:val="bottom"/>
          </w:tcPr>
          <w:p w:rsidR="00360201" w:rsidRPr="0036082B" w:rsidRDefault="00CA4E0C"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201" w:rsidRPr="0036082B" w:rsidTr="001C3762">
        <w:trPr>
          <w:trHeight w:val="300"/>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tcPr>
          <w:p w:rsidR="00360201" w:rsidRPr="0036082B" w:rsidRDefault="00360201"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Perícias, laudos, exames técnicos e análises técnicas.</w:t>
            </w:r>
          </w:p>
        </w:tc>
        <w:tc>
          <w:tcPr>
            <w:tcW w:w="1329" w:type="dxa"/>
            <w:gridSpan w:val="2"/>
            <w:tcBorders>
              <w:top w:val="nil"/>
              <w:left w:val="nil"/>
              <w:bottom w:val="single" w:sz="4" w:space="0" w:color="auto"/>
              <w:right w:val="single" w:sz="4" w:space="0" w:color="auto"/>
            </w:tcBorders>
            <w:shd w:val="clear" w:color="auto" w:fill="auto"/>
            <w:noWrap/>
            <w:vAlign w:val="bottom"/>
          </w:tcPr>
          <w:p w:rsidR="00360201" w:rsidRPr="0036082B" w:rsidRDefault="00CA4E0C"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201" w:rsidRPr="0036082B" w:rsidTr="001C3762">
        <w:trPr>
          <w:trHeight w:val="300"/>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tcPr>
          <w:p w:rsidR="00360201" w:rsidRPr="0036082B" w:rsidRDefault="00360201"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Planejamento, organização e administração de feiras, exposições, congressos e congêneres.</w:t>
            </w:r>
          </w:p>
        </w:tc>
        <w:tc>
          <w:tcPr>
            <w:tcW w:w="1329" w:type="dxa"/>
            <w:gridSpan w:val="2"/>
            <w:tcBorders>
              <w:top w:val="nil"/>
              <w:left w:val="nil"/>
              <w:bottom w:val="single" w:sz="4" w:space="0" w:color="auto"/>
              <w:right w:val="single" w:sz="4" w:space="0" w:color="auto"/>
            </w:tcBorders>
            <w:shd w:val="clear" w:color="auto" w:fill="auto"/>
            <w:noWrap/>
            <w:vAlign w:val="bottom"/>
          </w:tcPr>
          <w:p w:rsidR="00360201" w:rsidRPr="0036082B" w:rsidRDefault="00CA4E0C"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201" w:rsidRPr="0036082B" w:rsidTr="001C3762">
        <w:trPr>
          <w:trHeight w:val="300"/>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tcPr>
          <w:p w:rsidR="00360201" w:rsidRPr="0036082B" w:rsidRDefault="00360201"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Administração em geral, inclusive de bens e negócios de terceiros.</w:t>
            </w:r>
          </w:p>
        </w:tc>
        <w:tc>
          <w:tcPr>
            <w:tcW w:w="1329" w:type="dxa"/>
            <w:gridSpan w:val="2"/>
            <w:tcBorders>
              <w:top w:val="single" w:sz="4" w:space="0" w:color="auto"/>
              <w:left w:val="nil"/>
              <w:bottom w:val="single" w:sz="4" w:space="0" w:color="auto"/>
              <w:right w:val="single" w:sz="4" w:space="0" w:color="auto"/>
            </w:tcBorders>
            <w:shd w:val="clear" w:color="auto" w:fill="auto"/>
            <w:noWrap/>
            <w:vAlign w:val="bottom"/>
          </w:tcPr>
          <w:p w:rsidR="00360201" w:rsidRPr="0036082B" w:rsidRDefault="00CA4E0C"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201" w:rsidRPr="0036082B" w:rsidTr="001C3762">
        <w:trPr>
          <w:trHeight w:val="300"/>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tcPr>
          <w:p w:rsidR="00360201" w:rsidRPr="0036082B" w:rsidRDefault="00360201"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Leilão e congêneres.</w:t>
            </w:r>
          </w:p>
        </w:tc>
        <w:tc>
          <w:tcPr>
            <w:tcW w:w="1329" w:type="dxa"/>
            <w:gridSpan w:val="2"/>
            <w:tcBorders>
              <w:top w:val="nil"/>
              <w:left w:val="nil"/>
              <w:bottom w:val="single" w:sz="4" w:space="0" w:color="auto"/>
              <w:right w:val="single" w:sz="4" w:space="0" w:color="auto"/>
            </w:tcBorders>
            <w:shd w:val="clear" w:color="auto" w:fill="auto"/>
            <w:noWrap/>
            <w:vAlign w:val="bottom"/>
          </w:tcPr>
          <w:p w:rsidR="00360201" w:rsidRPr="0036082B" w:rsidRDefault="00CA4E0C"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201" w:rsidRPr="0036082B" w:rsidTr="001C3762">
        <w:trPr>
          <w:trHeight w:val="300"/>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tcPr>
          <w:p w:rsidR="00360201" w:rsidRPr="0036082B" w:rsidRDefault="00360201"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Advocacia.</w:t>
            </w:r>
          </w:p>
        </w:tc>
        <w:tc>
          <w:tcPr>
            <w:tcW w:w="1329" w:type="dxa"/>
            <w:gridSpan w:val="2"/>
            <w:tcBorders>
              <w:top w:val="nil"/>
              <w:left w:val="nil"/>
              <w:bottom w:val="single" w:sz="4" w:space="0" w:color="auto"/>
              <w:right w:val="single" w:sz="4" w:space="0" w:color="auto"/>
            </w:tcBorders>
            <w:shd w:val="clear" w:color="auto" w:fill="auto"/>
            <w:noWrap/>
            <w:vAlign w:val="bottom"/>
          </w:tcPr>
          <w:p w:rsidR="00360201" w:rsidRPr="0036082B" w:rsidRDefault="00CA4E0C"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201" w:rsidRPr="0036082B" w:rsidTr="001C3762">
        <w:trPr>
          <w:trHeight w:val="300"/>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tcPr>
          <w:p w:rsidR="00360201" w:rsidRPr="0036082B" w:rsidRDefault="00360201"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Arbitragem de qualquer espécie, inclusive jurídica.</w:t>
            </w:r>
          </w:p>
        </w:tc>
        <w:tc>
          <w:tcPr>
            <w:tcW w:w="1329" w:type="dxa"/>
            <w:gridSpan w:val="2"/>
            <w:tcBorders>
              <w:top w:val="nil"/>
              <w:left w:val="nil"/>
              <w:bottom w:val="single" w:sz="4" w:space="0" w:color="auto"/>
              <w:right w:val="single" w:sz="4" w:space="0" w:color="auto"/>
            </w:tcBorders>
            <w:shd w:val="clear" w:color="auto" w:fill="auto"/>
            <w:noWrap/>
            <w:vAlign w:val="bottom"/>
          </w:tcPr>
          <w:p w:rsidR="00360201" w:rsidRPr="0036082B" w:rsidRDefault="00CA4E0C"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201" w:rsidRPr="0036082B" w:rsidTr="001C3762">
        <w:trPr>
          <w:trHeight w:val="300"/>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tcPr>
          <w:p w:rsidR="00360201" w:rsidRPr="0036082B" w:rsidRDefault="00360201"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Auditoria.</w:t>
            </w:r>
          </w:p>
        </w:tc>
        <w:tc>
          <w:tcPr>
            <w:tcW w:w="1329" w:type="dxa"/>
            <w:gridSpan w:val="2"/>
            <w:tcBorders>
              <w:top w:val="nil"/>
              <w:left w:val="nil"/>
              <w:bottom w:val="single" w:sz="4" w:space="0" w:color="auto"/>
              <w:right w:val="single" w:sz="4" w:space="0" w:color="auto"/>
            </w:tcBorders>
            <w:shd w:val="clear" w:color="auto" w:fill="auto"/>
            <w:noWrap/>
            <w:vAlign w:val="bottom"/>
          </w:tcPr>
          <w:p w:rsidR="00360201" w:rsidRPr="0036082B" w:rsidRDefault="00CA4E0C"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201" w:rsidRPr="0036082B" w:rsidTr="001C3762">
        <w:trPr>
          <w:trHeight w:val="300"/>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tcPr>
          <w:p w:rsidR="00360201" w:rsidRPr="0036082B" w:rsidRDefault="00360201"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Análise de Organização e Métodos</w:t>
            </w:r>
          </w:p>
        </w:tc>
        <w:tc>
          <w:tcPr>
            <w:tcW w:w="1329" w:type="dxa"/>
            <w:gridSpan w:val="2"/>
            <w:tcBorders>
              <w:top w:val="nil"/>
              <w:left w:val="nil"/>
              <w:bottom w:val="single" w:sz="4" w:space="0" w:color="auto"/>
              <w:right w:val="single" w:sz="4" w:space="0" w:color="auto"/>
            </w:tcBorders>
            <w:shd w:val="clear" w:color="auto" w:fill="auto"/>
            <w:noWrap/>
            <w:vAlign w:val="bottom"/>
          </w:tcPr>
          <w:p w:rsidR="00360201" w:rsidRPr="0036082B" w:rsidRDefault="00CA4E0C"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201" w:rsidRPr="0036082B" w:rsidTr="001C3762">
        <w:trPr>
          <w:trHeight w:val="300"/>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tcPr>
          <w:p w:rsidR="00360201" w:rsidRPr="0036082B" w:rsidRDefault="00360201"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Atuária e cálculos técnicos de qualquer natureza.</w:t>
            </w:r>
          </w:p>
        </w:tc>
        <w:tc>
          <w:tcPr>
            <w:tcW w:w="1329" w:type="dxa"/>
            <w:gridSpan w:val="2"/>
            <w:tcBorders>
              <w:top w:val="nil"/>
              <w:left w:val="nil"/>
              <w:bottom w:val="single" w:sz="4" w:space="0" w:color="auto"/>
              <w:right w:val="single" w:sz="4" w:space="0" w:color="auto"/>
            </w:tcBorders>
            <w:shd w:val="clear" w:color="auto" w:fill="auto"/>
            <w:noWrap/>
            <w:vAlign w:val="bottom"/>
          </w:tcPr>
          <w:p w:rsidR="00360201" w:rsidRPr="0036082B" w:rsidRDefault="00CA4E0C"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201" w:rsidRPr="0036082B" w:rsidTr="001C3762">
        <w:trPr>
          <w:trHeight w:val="300"/>
        </w:trPr>
        <w:tc>
          <w:tcPr>
            <w:tcW w:w="8380" w:type="dxa"/>
            <w:tcBorders>
              <w:top w:val="nil"/>
              <w:left w:val="single" w:sz="4" w:space="0" w:color="auto"/>
              <w:bottom w:val="single" w:sz="4" w:space="0" w:color="auto"/>
              <w:right w:val="single" w:sz="4" w:space="0" w:color="auto"/>
            </w:tcBorders>
            <w:shd w:val="clear" w:color="auto" w:fill="auto"/>
            <w:vAlign w:val="bottom"/>
            <w:hideMark/>
          </w:tcPr>
          <w:p w:rsidR="00360201" w:rsidRPr="0036082B" w:rsidRDefault="00360201"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Contabilidade, inclusive serviços técnicos e auxiliares.</w:t>
            </w:r>
          </w:p>
        </w:tc>
        <w:tc>
          <w:tcPr>
            <w:tcW w:w="1329" w:type="dxa"/>
            <w:gridSpan w:val="2"/>
            <w:tcBorders>
              <w:top w:val="nil"/>
              <w:left w:val="nil"/>
              <w:bottom w:val="single" w:sz="4" w:space="0" w:color="auto"/>
              <w:right w:val="single" w:sz="4" w:space="0" w:color="auto"/>
            </w:tcBorders>
            <w:shd w:val="clear" w:color="auto" w:fill="auto"/>
            <w:noWrap/>
            <w:vAlign w:val="bottom"/>
            <w:hideMark/>
          </w:tcPr>
          <w:p w:rsidR="00360201" w:rsidRPr="0036082B" w:rsidRDefault="00CA4E0C"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CA4E0C" w:rsidRPr="0036082B" w:rsidTr="001C3762">
        <w:trPr>
          <w:trHeight w:val="330"/>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4E0C" w:rsidRPr="0036082B" w:rsidRDefault="00CA4E0C"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Consultoria e assessoria econômica ou financeira.</w:t>
            </w:r>
          </w:p>
        </w:tc>
        <w:tc>
          <w:tcPr>
            <w:tcW w:w="1329" w:type="dxa"/>
            <w:gridSpan w:val="2"/>
            <w:tcBorders>
              <w:top w:val="single" w:sz="4" w:space="0" w:color="auto"/>
              <w:left w:val="nil"/>
              <w:bottom w:val="single" w:sz="4" w:space="0" w:color="auto"/>
              <w:right w:val="single" w:sz="4" w:space="0" w:color="auto"/>
            </w:tcBorders>
            <w:shd w:val="clear" w:color="auto" w:fill="auto"/>
            <w:noWrap/>
            <w:vAlign w:val="bottom"/>
            <w:hideMark/>
          </w:tcPr>
          <w:p w:rsidR="00CA4E0C" w:rsidRPr="0036082B" w:rsidRDefault="00CA4E0C"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201" w:rsidRPr="0036082B" w:rsidTr="001C3762">
        <w:trPr>
          <w:trHeight w:val="300"/>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0201" w:rsidRPr="0036082B" w:rsidRDefault="00360201"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Estatística.</w:t>
            </w:r>
          </w:p>
        </w:tc>
        <w:tc>
          <w:tcPr>
            <w:tcW w:w="1329" w:type="dxa"/>
            <w:gridSpan w:val="2"/>
            <w:tcBorders>
              <w:top w:val="single" w:sz="4" w:space="0" w:color="auto"/>
              <w:left w:val="nil"/>
              <w:bottom w:val="single" w:sz="4" w:space="0" w:color="auto"/>
              <w:right w:val="single" w:sz="4" w:space="0" w:color="auto"/>
            </w:tcBorders>
            <w:shd w:val="clear" w:color="auto" w:fill="auto"/>
            <w:noWrap/>
            <w:vAlign w:val="bottom"/>
            <w:hideMark/>
          </w:tcPr>
          <w:p w:rsidR="00360201" w:rsidRPr="0036082B" w:rsidRDefault="00CA4E0C"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201" w:rsidRPr="0036082B" w:rsidTr="001C3762">
        <w:trPr>
          <w:trHeight w:val="300"/>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0201" w:rsidRPr="0036082B" w:rsidRDefault="00360201"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Cobrança em geral.</w:t>
            </w:r>
          </w:p>
        </w:tc>
        <w:tc>
          <w:tcPr>
            <w:tcW w:w="1329" w:type="dxa"/>
            <w:gridSpan w:val="2"/>
            <w:tcBorders>
              <w:top w:val="single" w:sz="4" w:space="0" w:color="auto"/>
              <w:left w:val="nil"/>
              <w:bottom w:val="single" w:sz="4" w:space="0" w:color="auto"/>
              <w:right w:val="single" w:sz="4" w:space="0" w:color="auto"/>
            </w:tcBorders>
            <w:shd w:val="clear" w:color="auto" w:fill="auto"/>
            <w:noWrap/>
            <w:vAlign w:val="bottom"/>
            <w:hideMark/>
          </w:tcPr>
          <w:p w:rsidR="00360201" w:rsidRPr="0036082B" w:rsidRDefault="00CA4E0C"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201" w:rsidRPr="0036082B" w:rsidTr="001C3762">
        <w:trPr>
          <w:trHeight w:val="870"/>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0201" w:rsidRPr="0036082B" w:rsidRDefault="00360201"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lastRenderedPageBreak/>
              <w:t xml:space="preserve">Assessoria, análise, avaliação, atendimento, consulta, cadastro, seleção, gerenciamento de informações, administração de </w:t>
            </w:r>
            <w:proofErr w:type="gramStart"/>
            <w:r w:rsidRPr="0036082B">
              <w:rPr>
                <w:rFonts w:ascii="Times New Roman" w:eastAsia="Times New Roman" w:hAnsi="Times New Roman" w:cs="Times New Roman"/>
                <w:i/>
                <w:color w:val="000000"/>
                <w:sz w:val="24"/>
                <w:szCs w:val="24"/>
                <w:lang w:eastAsia="pt-BR"/>
              </w:rPr>
              <w:t xml:space="preserve">contas a receber ou a pagar e em geral, relacionados a operações de </w:t>
            </w:r>
            <w:proofErr w:type="spellStart"/>
            <w:r w:rsidRPr="0036082B">
              <w:rPr>
                <w:rFonts w:ascii="Times New Roman" w:eastAsia="Times New Roman" w:hAnsi="Times New Roman" w:cs="Times New Roman"/>
                <w:i/>
                <w:color w:val="000000"/>
                <w:sz w:val="24"/>
                <w:szCs w:val="24"/>
                <w:lang w:eastAsia="pt-BR"/>
              </w:rPr>
              <w:t>faturização</w:t>
            </w:r>
            <w:proofErr w:type="spellEnd"/>
            <w:proofErr w:type="gramEnd"/>
            <w:r w:rsidRPr="0036082B">
              <w:rPr>
                <w:rFonts w:ascii="Times New Roman" w:eastAsia="Times New Roman" w:hAnsi="Times New Roman" w:cs="Times New Roman"/>
                <w:i/>
                <w:color w:val="000000"/>
                <w:sz w:val="24"/>
                <w:szCs w:val="24"/>
                <w:lang w:eastAsia="pt-BR"/>
              </w:rPr>
              <w:t xml:space="preserve"> (</w:t>
            </w:r>
            <w:proofErr w:type="spellStart"/>
            <w:r w:rsidRPr="0036082B">
              <w:rPr>
                <w:rFonts w:ascii="Times New Roman" w:eastAsia="Times New Roman" w:hAnsi="Times New Roman" w:cs="Times New Roman"/>
                <w:b/>
                <w:bCs/>
                <w:i/>
                <w:color w:val="000000"/>
                <w:sz w:val="24"/>
                <w:szCs w:val="24"/>
                <w:lang w:eastAsia="pt-BR"/>
              </w:rPr>
              <w:t>factoring</w:t>
            </w:r>
            <w:proofErr w:type="spellEnd"/>
            <w:r w:rsidRPr="0036082B">
              <w:rPr>
                <w:rFonts w:ascii="Times New Roman" w:eastAsia="Times New Roman" w:hAnsi="Times New Roman" w:cs="Times New Roman"/>
                <w:i/>
                <w:color w:val="000000"/>
                <w:sz w:val="24"/>
                <w:szCs w:val="24"/>
                <w:lang w:eastAsia="pt-BR"/>
              </w:rPr>
              <w:t>).</w:t>
            </w:r>
          </w:p>
        </w:tc>
        <w:tc>
          <w:tcPr>
            <w:tcW w:w="1329" w:type="dxa"/>
            <w:gridSpan w:val="2"/>
            <w:tcBorders>
              <w:top w:val="single" w:sz="4" w:space="0" w:color="auto"/>
              <w:left w:val="nil"/>
              <w:bottom w:val="single" w:sz="4" w:space="0" w:color="auto"/>
              <w:right w:val="single" w:sz="4" w:space="0" w:color="auto"/>
            </w:tcBorders>
            <w:shd w:val="clear" w:color="auto" w:fill="auto"/>
            <w:noWrap/>
            <w:vAlign w:val="bottom"/>
            <w:hideMark/>
          </w:tcPr>
          <w:p w:rsidR="00360201" w:rsidRPr="0036082B" w:rsidRDefault="00CA4E0C"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201" w:rsidRPr="0036082B" w:rsidTr="001C3762">
        <w:trPr>
          <w:trHeight w:val="585"/>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0201" w:rsidRPr="0036082B" w:rsidRDefault="00360201"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 xml:space="preserve">Inserção de textos, desenhos e outros materiais de propaganda e publicidade, em qualquer </w:t>
            </w:r>
            <w:proofErr w:type="gramStart"/>
            <w:r w:rsidRPr="0036082B">
              <w:rPr>
                <w:rFonts w:ascii="Times New Roman" w:eastAsia="Times New Roman" w:hAnsi="Times New Roman" w:cs="Times New Roman"/>
                <w:i/>
                <w:color w:val="000000"/>
                <w:sz w:val="24"/>
                <w:szCs w:val="24"/>
                <w:lang w:eastAsia="pt-BR"/>
              </w:rPr>
              <w:t>meio</w:t>
            </w:r>
            <w:proofErr w:type="gramEnd"/>
          </w:p>
        </w:tc>
        <w:tc>
          <w:tcPr>
            <w:tcW w:w="1329" w:type="dxa"/>
            <w:gridSpan w:val="2"/>
            <w:tcBorders>
              <w:top w:val="single" w:sz="4" w:space="0" w:color="auto"/>
              <w:left w:val="nil"/>
              <w:bottom w:val="single" w:sz="4" w:space="0" w:color="auto"/>
              <w:right w:val="single" w:sz="4" w:space="0" w:color="auto"/>
            </w:tcBorders>
            <w:shd w:val="clear" w:color="auto" w:fill="auto"/>
            <w:noWrap/>
            <w:vAlign w:val="bottom"/>
            <w:hideMark/>
          </w:tcPr>
          <w:p w:rsidR="00360201" w:rsidRPr="0036082B" w:rsidRDefault="00CA4E0C"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201" w:rsidRPr="0036082B" w:rsidTr="001C3762">
        <w:trPr>
          <w:trHeight w:val="870"/>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0201" w:rsidRPr="0036082B" w:rsidRDefault="00360201"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Serviços de regulação de sinistros vinculados a contratos de seguros; inspeção e avaliação de riscos para cobertura de contratos de seguros; prevenção e gerência de riscos seguráveis e congêneres.</w:t>
            </w:r>
          </w:p>
        </w:tc>
        <w:tc>
          <w:tcPr>
            <w:tcW w:w="1329" w:type="dxa"/>
            <w:gridSpan w:val="2"/>
            <w:tcBorders>
              <w:top w:val="single" w:sz="4" w:space="0" w:color="auto"/>
              <w:left w:val="nil"/>
              <w:bottom w:val="single" w:sz="4" w:space="0" w:color="auto"/>
              <w:right w:val="single" w:sz="4" w:space="0" w:color="auto"/>
            </w:tcBorders>
            <w:shd w:val="clear" w:color="auto" w:fill="auto"/>
            <w:noWrap/>
            <w:vAlign w:val="bottom"/>
            <w:hideMark/>
          </w:tcPr>
          <w:p w:rsidR="00360201" w:rsidRPr="0036082B" w:rsidRDefault="00CA4E0C"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201" w:rsidRPr="0036082B" w:rsidTr="001C3762">
        <w:trPr>
          <w:trHeight w:val="300"/>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0201" w:rsidRPr="0036082B" w:rsidRDefault="00360201"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Serviços de assistência social.</w:t>
            </w:r>
          </w:p>
        </w:tc>
        <w:tc>
          <w:tcPr>
            <w:tcW w:w="1329" w:type="dxa"/>
            <w:gridSpan w:val="2"/>
            <w:tcBorders>
              <w:top w:val="single" w:sz="4" w:space="0" w:color="auto"/>
              <w:left w:val="nil"/>
              <w:bottom w:val="single" w:sz="4" w:space="0" w:color="auto"/>
              <w:right w:val="single" w:sz="4" w:space="0" w:color="auto"/>
            </w:tcBorders>
            <w:shd w:val="clear" w:color="auto" w:fill="auto"/>
            <w:noWrap/>
            <w:vAlign w:val="bottom"/>
            <w:hideMark/>
          </w:tcPr>
          <w:p w:rsidR="00360201" w:rsidRPr="0036082B" w:rsidRDefault="00CA4E0C"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201" w:rsidRPr="0036082B" w:rsidTr="001C3762">
        <w:trPr>
          <w:trHeight w:val="300"/>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0201" w:rsidRPr="0036082B" w:rsidRDefault="00360201"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Serviços de avaliação de bens e serviços de qualquer natureza.</w:t>
            </w:r>
          </w:p>
        </w:tc>
        <w:tc>
          <w:tcPr>
            <w:tcW w:w="1329" w:type="dxa"/>
            <w:gridSpan w:val="2"/>
            <w:tcBorders>
              <w:top w:val="single" w:sz="4" w:space="0" w:color="auto"/>
              <w:left w:val="nil"/>
              <w:bottom w:val="single" w:sz="4" w:space="0" w:color="auto"/>
              <w:right w:val="single" w:sz="4" w:space="0" w:color="auto"/>
            </w:tcBorders>
            <w:shd w:val="clear" w:color="auto" w:fill="auto"/>
            <w:noWrap/>
            <w:vAlign w:val="bottom"/>
            <w:hideMark/>
          </w:tcPr>
          <w:p w:rsidR="00360201" w:rsidRPr="0036082B" w:rsidRDefault="00CA4E0C"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201" w:rsidRPr="0036082B" w:rsidTr="001C3762">
        <w:trPr>
          <w:trHeight w:val="300"/>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0201" w:rsidRPr="0036082B" w:rsidRDefault="00360201"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Serviços de biblioteconomia.</w:t>
            </w:r>
          </w:p>
        </w:tc>
        <w:tc>
          <w:tcPr>
            <w:tcW w:w="1329" w:type="dxa"/>
            <w:gridSpan w:val="2"/>
            <w:tcBorders>
              <w:top w:val="single" w:sz="4" w:space="0" w:color="auto"/>
              <w:left w:val="nil"/>
              <w:bottom w:val="single" w:sz="4" w:space="0" w:color="auto"/>
              <w:right w:val="single" w:sz="4" w:space="0" w:color="auto"/>
            </w:tcBorders>
            <w:shd w:val="clear" w:color="auto" w:fill="auto"/>
            <w:noWrap/>
            <w:vAlign w:val="bottom"/>
            <w:hideMark/>
          </w:tcPr>
          <w:p w:rsidR="00360201" w:rsidRPr="0036082B" w:rsidRDefault="00CA4E0C"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201" w:rsidRPr="0036082B" w:rsidTr="001C3762">
        <w:trPr>
          <w:trHeight w:val="300"/>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0201" w:rsidRPr="0036082B" w:rsidRDefault="00360201"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Serviços de biologia, biotecnologia e química.</w:t>
            </w:r>
          </w:p>
        </w:tc>
        <w:tc>
          <w:tcPr>
            <w:tcW w:w="1329" w:type="dxa"/>
            <w:gridSpan w:val="2"/>
            <w:tcBorders>
              <w:top w:val="single" w:sz="4" w:space="0" w:color="auto"/>
              <w:left w:val="nil"/>
              <w:bottom w:val="single" w:sz="4" w:space="0" w:color="auto"/>
              <w:right w:val="single" w:sz="4" w:space="0" w:color="auto"/>
            </w:tcBorders>
            <w:shd w:val="clear" w:color="auto" w:fill="auto"/>
            <w:noWrap/>
            <w:vAlign w:val="bottom"/>
            <w:hideMark/>
          </w:tcPr>
          <w:p w:rsidR="00360201" w:rsidRPr="0036082B" w:rsidRDefault="00CA4E0C"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201" w:rsidRPr="0036082B" w:rsidTr="001C3762">
        <w:trPr>
          <w:trHeight w:val="300"/>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0201" w:rsidRPr="0036082B" w:rsidRDefault="00360201"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Serviços de desenhos técnicos.</w:t>
            </w:r>
          </w:p>
        </w:tc>
        <w:tc>
          <w:tcPr>
            <w:tcW w:w="1329" w:type="dxa"/>
            <w:gridSpan w:val="2"/>
            <w:tcBorders>
              <w:top w:val="single" w:sz="4" w:space="0" w:color="auto"/>
              <w:left w:val="nil"/>
              <w:bottom w:val="single" w:sz="4" w:space="0" w:color="auto"/>
              <w:right w:val="single" w:sz="4" w:space="0" w:color="auto"/>
            </w:tcBorders>
            <w:shd w:val="clear" w:color="auto" w:fill="auto"/>
            <w:noWrap/>
            <w:vAlign w:val="bottom"/>
            <w:hideMark/>
          </w:tcPr>
          <w:p w:rsidR="00360201" w:rsidRPr="0036082B" w:rsidRDefault="00CA4E0C"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201" w:rsidRPr="0036082B" w:rsidTr="001C3762">
        <w:trPr>
          <w:trHeight w:val="300"/>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0201" w:rsidRPr="0036082B" w:rsidRDefault="00360201"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Serviços de investigações particulares, detetives e congêneres.</w:t>
            </w:r>
          </w:p>
        </w:tc>
        <w:tc>
          <w:tcPr>
            <w:tcW w:w="1329" w:type="dxa"/>
            <w:gridSpan w:val="2"/>
            <w:tcBorders>
              <w:top w:val="single" w:sz="4" w:space="0" w:color="auto"/>
              <w:left w:val="nil"/>
              <w:bottom w:val="single" w:sz="4" w:space="0" w:color="auto"/>
              <w:right w:val="single" w:sz="4" w:space="0" w:color="auto"/>
            </w:tcBorders>
            <w:shd w:val="clear" w:color="auto" w:fill="auto"/>
            <w:noWrap/>
            <w:vAlign w:val="bottom"/>
            <w:hideMark/>
          </w:tcPr>
          <w:p w:rsidR="00360201" w:rsidRPr="0036082B" w:rsidRDefault="00CA4E0C"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201" w:rsidRPr="0036082B" w:rsidTr="001C3762">
        <w:trPr>
          <w:trHeight w:val="300"/>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0201" w:rsidRPr="0036082B" w:rsidRDefault="00360201"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Serviços de reportagem, assessoria de imprensa, jornalismo e relações públicas.</w:t>
            </w:r>
          </w:p>
        </w:tc>
        <w:tc>
          <w:tcPr>
            <w:tcW w:w="1329" w:type="dxa"/>
            <w:gridSpan w:val="2"/>
            <w:tcBorders>
              <w:top w:val="single" w:sz="4" w:space="0" w:color="auto"/>
              <w:left w:val="nil"/>
              <w:bottom w:val="single" w:sz="4" w:space="0" w:color="auto"/>
              <w:right w:val="single" w:sz="4" w:space="0" w:color="auto"/>
            </w:tcBorders>
            <w:shd w:val="clear" w:color="auto" w:fill="auto"/>
            <w:noWrap/>
            <w:vAlign w:val="bottom"/>
            <w:hideMark/>
          </w:tcPr>
          <w:p w:rsidR="00360201" w:rsidRPr="0036082B" w:rsidRDefault="00CA4E0C"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201" w:rsidRPr="0036082B" w:rsidTr="001C3762">
        <w:trPr>
          <w:trHeight w:val="300"/>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0201" w:rsidRPr="0036082B" w:rsidRDefault="00360201"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Serviços de artistas, atletas, modelos e manequins.</w:t>
            </w:r>
          </w:p>
        </w:tc>
        <w:tc>
          <w:tcPr>
            <w:tcW w:w="1329" w:type="dxa"/>
            <w:gridSpan w:val="2"/>
            <w:tcBorders>
              <w:top w:val="single" w:sz="4" w:space="0" w:color="auto"/>
              <w:left w:val="nil"/>
              <w:bottom w:val="single" w:sz="4" w:space="0" w:color="auto"/>
              <w:right w:val="single" w:sz="4" w:space="0" w:color="auto"/>
            </w:tcBorders>
            <w:shd w:val="clear" w:color="auto" w:fill="auto"/>
            <w:noWrap/>
            <w:vAlign w:val="bottom"/>
            <w:hideMark/>
          </w:tcPr>
          <w:p w:rsidR="00360201" w:rsidRPr="0036082B" w:rsidRDefault="00CA4E0C"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201" w:rsidRPr="0036082B" w:rsidTr="001C3762">
        <w:trPr>
          <w:trHeight w:val="300"/>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0201" w:rsidRPr="0036082B" w:rsidRDefault="00360201" w:rsidP="0036082B">
            <w:pPr>
              <w:spacing w:after="0" w:line="240" w:lineRule="auto"/>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Serviços de museologia.</w:t>
            </w:r>
          </w:p>
        </w:tc>
        <w:tc>
          <w:tcPr>
            <w:tcW w:w="1329" w:type="dxa"/>
            <w:gridSpan w:val="2"/>
            <w:tcBorders>
              <w:top w:val="single" w:sz="4" w:space="0" w:color="auto"/>
              <w:left w:val="nil"/>
              <w:bottom w:val="single" w:sz="4" w:space="0" w:color="auto"/>
              <w:right w:val="single" w:sz="4" w:space="0" w:color="auto"/>
            </w:tcBorders>
            <w:shd w:val="clear" w:color="auto" w:fill="auto"/>
            <w:noWrap/>
            <w:vAlign w:val="bottom"/>
            <w:hideMark/>
          </w:tcPr>
          <w:p w:rsidR="00360201" w:rsidRPr="0036082B" w:rsidRDefault="00CA4E0C" w:rsidP="0036082B">
            <w:pPr>
              <w:spacing w:after="0" w:line="240" w:lineRule="auto"/>
              <w:jc w:val="center"/>
              <w:rPr>
                <w:rFonts w:ascii="Times New Roman" w:eastAsia="Times New Roman" w:hAnsi="Times New Roman" w:cs="Times New Roman"/>
                <w:i/>
                <w:color w:val="000000"/>
                <w:sz w:val="24"/>
                <w:szCs w:val="24"/>
                <w:lang w:eastAsia="pt-BR"/>
              </w:rPr>
            </w:pPr>
            <w:r w:rsidRPr="0036082B">
              <w:rPr>
                <w:rFonts w:ascii="Times New Roman" w:eastAsia="Times New Roman" w:hAnsi="Times New Roman" w:cs="Times New Roman"/>
                <w:i/>
                <w:color w:val="000000"/>
                <w:sz w:val="24"/>
                <w:szCs w:val="24"/>
                <w:lang w:eastAsia="pt-BR"/>
              </w:rPr>
              <w:t>ZR2 e ZR3</w:t>
            </w:r>
          </w:p>
        </w:tc>
      </w:tr>
      <w:tr w:rsidR="00360201" w:rsidRPr="0036082B" w:rsidTr="001C3762">
        <w:trPr>
          <w:trHeight w:val="300"/>
        </w:trPr>
        <w:tc>
          <w:tcPr>
            <w:tcW w:w="8380" w:type="dxa"/>
            <w:tcBorders>
              <w:top w:val="single" w:sz="4" w:space="0" w:color="auto"/>
              <w:left w:val="nil"/>
              <w:bottom w:val="nil"/>
              <w:right w:val="nil"/>
            </w:tcBorders>
            <w:shd w:val="clear" w:color="auto" w:fill="auto"/>
            <w:vAlign w:val="bottom"/>
            <w:hideMark/>
          </w:tcPr>
          <w:p w:rsidR="00360201" w:rsidRPr="0036082B" w:rsidRDefault="00360201" w:rsidP="0036082B">
            <w:pPr>
              <w:spacing w:after="0" w:line="240" w:lineRule="auto"/>
              <w:rPr>
                <w:rFonts w:ascii="Times New Roman" w:eastAsia="Times New Roman" w:hAnsi="Times New Roman" w:cs="Times New Roman"/>
                <w:b/>
                <w:bCs/>
                <w:i/>
                <w:color w:val="000000"/>
                <w:sz w:val="24"/>
                <w:szCs w:val="24"/>
                <w:lang w:eastAsia="pt-BR"/>
              </w:rPr>
            </w:pPr>
          </w:p>
        </w:tc>
        <w:tc>
          <w:tcPr>
            <w:tcW w:w="1329" w:type="dxa"/>
            <w:gridSpan w:val="2"/>
            <w:tcBorders>
              <w:top w:val="single" w:sz="4" w:space="0" w:color="auto"/>
              <w:left w:val="nil"/>
              <w:bottom w:val="nil"/>
              <w:right w:val="nil"/>
            </w:tcBorders>
            <w:shd w:val="clear" w:color="auto" w:fill="auto"/>
            <w:noWrap/>
            <w:vAlign w:val="bottom"/>
            <w:hideMark/>
          </w:tcPr>
          <w:p w:rsidR="00360201" w:rsidRPr="0036082B" w:rsidRDefault="00360201" w:rsidP="0036082B">
            <w:pPr>
              <w:spacing w:after="0" w:line="240" w:lineRule="auto"/>
              <w:jc w:val="center"/>
              <w:rPr>
                <w:rFonts w:ascii="Times New Roman" w:eastAsia="Times New Roman" w:hAnsi="Times New Roman" w:cs="Times New Roman"/>
                <w:i/>
                <w:color w:val="000000"/>
                <w:sz w:val="24"/>
                <w:szCs w:val="24"/>
                <w:lang w:eastAsia="pt-BR"/>
              </w:rPr>
            </w:pPr>
          </w:p>
        </w:tc>
      </w:tr>
    </w:tbl>
    <w:p w:rsidR="0036082B" w:rsidRPr="0036082B" w:rsidRDefault="0036082B" w:rsidP="00CA4E0C">
      <w:pPr>
        <w:ind w:right="-568"/>
        <w:jc w:val="right"/>
        <w:rPr>
          <w:rFonts w:ascii="Times New Roman" w:eastAsia="Arial Unicode MS" w:hAnsi="Times New Roman" w:cs="Times New Roman"/>
          <w:b/>
          <w:i/>
          <w:caps/>
          <w:sz w:val="24"/>
          <w:szCs w:val="24"/>
        </w:rPr>
      </w:pPr>
    </w:p>
    <w:p w:rsidR="00471D73" w:rsidRPr="00471D73" w:rsidRDefault="00471D73" w:rsidP="00A524A5">
      <w:pPr>
        <w:ind w:right="-568"/>
        <w:jc w:val="right"/>
        <w:rPr>
          <w:rFonts w:ascii="Times New Roman" w:eastAsia="Arial Unicode MS" w:hAnsi="Times New Roman" w:cs="Times New Roman"/>
          <w:i/>
          <w:sz w:val="24"/>
          <w:szCs w:val="24"/>
        </w:rPr>
      </w:pPr>
      <w:r w:rsidRPr="0036082B">
        <w:rPr>
          <w:rFonts w:ascii="Times New Roman" w:eastAsia="Arial Unicode MS" w:hAnsi="Times New Roman" w:cs="Times New Roman"/>
          <w:i/>
          <w:sz w:val="24"/>
          <w:szCs w:val="24"/>
        </w:rPr>
        <w:t xml:space="preserve">Morungaba, </w:t>
      </w:r>
      <w:r w:rsidR="00B61C7F">
        <w:rPr>
          <w:rFonts w:ascii="Times New Roman" w:eastAsia="Arial Unicode MS" w:hAnsi="Times New Roman" w:cs="Times New Roman"/>
          <w:i/>
          <w:sz w:val="24"/>
          <w:szCs w:val="24"/>
        </w:rPr>
        <w:t>16 de dez</w:t>
      </w:r>
      <w:bookmarkStart w:id="0" w:name="_GoBack"/>
      <w:bookmarkEnd w:id="0"/>
      <w:r w:rsidRPr="0036082B">
        <w:rPr>
          <w:rFonts w:ascii="Times New Roman" w:eastAsia="Arial Unicode MS" w:hAnsi="Times New Roman" w:cs="Times New Roman"/>
          <w:i/>
          <w:sz w:val="24"/>
          <w:szCs w:val="24"/>
        </w:rPr>
        <w:t>embro de 20</w:t>
      </w:r>
      <w:r>
        <w:rPr>
          <w:rFonts w:ascii="Times New Roman" w:eastAsia="Arial Unicode MS" w:hAnsi="Times New Roman" w:cs="Times New Roman"/>
          <w:i/>
          <w:sz w:val="24"/>
          <w:szCs w:val="24"/>
        </w:rPr>
        <w:t>19.</w:t>
      </w:r>
    </w:p>
    <w:sectPr w:rsidR="00471D73" w:rsidRPr="00471D73">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D73" w:rsidRDefault="00471D73" w:rsidP="00471D73">
      <w:pPr>
        <w:spacing w:after="0" w:line="240" w:lineRule="auto"/>
      </w:pPr>
      <w:r>
        <w:separator/>
      </w:r>
    </w:p>
  </w:endnote>
  <w:endnote w:type="continuationSeparator" w:id="0">
    <w:p w:rsidR="00471D73" w:rsidRDefault="00471D73" w:rsidP="00471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D73" w:rsidRDefault="00471D73" w:rsidP="00471D73">
      <w:pPr>
        <w:spacing w:after="0" w:line="240" w:lineRule="auto"/>
      </w:pPr>
      <w:r>
        <w:separator/>
      </w:r>
    </w:p>
  </w:footnote>
  <w:footnote w:type="continuationSeparator" w:id="0">
    <w:p w:rsidR="00471D73" w:rsidRDefault="00471D73" w:rsidP="00471D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D73" w:rsidRDefault="00B61C7F" w:rsidP="00471D73">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71.8pt;margin-top:-29.95pt;width:3in;height:139.65pt;z-index:251658240">
          <v:imagedata r:id="rId1" o:title="" grayscale="t"/>
        </v:shape>
        <o:OLEObject Type="Embed" ProgID="PBrush" ShapeID="_x0000_s2049" DrawAspect="Content" ObjectID="_1638108245" r:id="rId2"/>
      </w:pict>
    </w:r>
  </w:p>
  <w:p w:rsidR="00471D73" w:rsidRDefault="00471D73" w:rsidP="00471D73">
    <w:pPr>
      <w:pStyle w:val="Cabealho"/>
    </w:pPr>
  </w:p>
  <w:p w:rsidR="00471D73" w:rsidRDefault="00471D73" w:rsidP="00471D73">
    <w:pPr>
      <w:pStyle w:val="Cabealho"/>
    </w:pPr>
  </w:p>
  <w:p w:rsidR="00471D73" w:rsidRDefault="00471D73" w:rsidP="00471D73">
    <w:pPr>
      <w:pStyle w:val="Cabealho"/>
    </w:pPr>
  </w:p>
  <w:p w:rsidR="00471D73" w:rsidRDefault="00471D73" w:rsidP="00471D73">
    <w:pPr>
      <w:pStyle w:val="Cabealho"/>
    </w:pPr>
  </w:p>
  <w:p w:rsidR="00471D73" w:rsidRDefault="00471D73" w:rsidP="00471D73">
    <w:pPr>
      <w:pStyle w:val="Cabealho"/>
    </w:pPr>
  </w:p>
  <w:p w:rsidR="00477C98" w:rsidRDefault="00471D73" w:rsidP="00477C98">
    <w:pPr>
      <w:pStyle w:val="Cabealho"/>
      <w:jc w:val="center"/>
      <w:rPr>
        <w:rFonts w:ascii="Times New Roman" w:hAnsi="Times New Roman" w:cs="Times New Roman"/>
        <w:b/>
        <w:i/>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8C67C9">
      <w:rPr>
        <w:b/>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477C98">
      <w:rPr>
        <w:rFonts w:ascii="Times New Roman" w:hAnsi="Times New Roman" w:cs="Times New Roman"/>
        <w:b/>
        <w:i/>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GABINETE DO PREFEITO</w:t>
    </w:r>
  </w:p>
  <w:p w:rsidR="00477C98" w:rsidRDefault="00477C98" w:rsidP="00477C98">
    <w:pPr>
      <w:pStyle w:val="Cabealho"/>
      <w:jc w:val="center"/>
      <w:rPr>
        <w:rFonts w:ascii="Times New Roman" w:hAnsi="Times New Roman" w:cs="Times New Roman"/>
        <w:b/>
        <w:i/>
        <w:sz w:val="6"/>
        <w:szCs w:val="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noProof/>
        <w:lang w:eastAsia="pt-BR"/>
      </w:rPr>
      <mc:AlternateContent>
        <mc:Choice Requires="wps">
          <w:drawing>
            <wp:anchor distT="0" distB="0" distL="114300" distR="114300" simplePos="0" relativeHeight="251660288" behindDoc="0" locked="0" layoutInCell="1" allowOverlap="1">
              <wp:simplePos x="0" y="0"/>
              <wp:positionH relativeFrom="column">
                <wp:posOffset>2129790</wp:posOffset>
              </wp:positionH>
              <wp:positionV relativeFrom="paragraph">
                <wp:posOffset>38100</wp:posOffset>
              </wp:positionV>
              <wp:extent cx="2143125" cy="0"/>
              <wp:effectExtent l="0" t="19050" r="9525" b="19050"/>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line">
                        <a:avLst/>
                      </a:prstGeom>
                      <a:noFill/>
                      <a:ln w="2857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7pt,3pt" to="336.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" strokecolor="black [3213]" strokeweight="2.25pt"/>
          </w:pict>
        </mc:Fallback>
      </mc:AlternateContent>
    </w:r>
  </w:p>
  <w:p w:rsidR="00477C98" w:rsidRDefault="00477C98" w:rsidP="00477C98">
    <w:pPr>
      <w:pStyle w:val="Cabealho"/>
      <w:rPr>
        <w:rFonts w:ascii="Times New Roman" w:hAnsi="Times New Roman" w:cs="Times New Roman"/>
        <w:i/>
        <w:sz w:val="6"/>
        <w:szCs w:val="6"/>
      </w:rPr>
    </w:pPr>
    <w:r>
      <w:rPr>
        <w:rFonts w:ascii="Times New Roman" w:hAnsi="Times New Roman" w:cs="Times New Roman"/>
        <w:i/>
      </w:rPr>
      <w:tab/>
    </w:r>
  </w:p>
  <w:p w:rsidR="00477C98" w:rsidRDefault="00477C98" w:rsidP="00477C98">
    <w:pPr>
      <w:pStyle w:val="Cabealho"/>
      <w:rPr>
        <w:rFonts w:ascii="Times New Roman" w:hAnsi="Times New Roman" w:cs="Times New Roman"/>
        <w:b/>
        <w:i/>
        <w:sz w:val="18"/>
        <w:szCs w:val="1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Times New Roman" w:hAnsi="Times New Roman" w:cs="Times New Roman"/>
        <w:i/>
      </w:rPr>
      <w:t xml:space="preserve">                                                           </w:t>
    </w:r>
    <w:r>
      <w:rPr>
        <w:rFonts w:ascii="Times New Roman" w:hAnsi="Times New Roman" w:cs="Times New Roman"/>
        <w:i/>
      </w:rPr>
      <w:tab/>
      <w:t xml:space="preserve">     </w:t>
    </w:r>
    <w:r w:rsidR="00B61C7F">
      <w:rPr>
        <w:rFonts w:ascii="Times New Roman" w:hAnsi="Times New Roman" w:cs="Times New Roman"/>
        <w:b/>
        <w:i/>
        <w:sz w:val="18"/>
        <w:szCs w:val="1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Pr>
        <w:rFonts w:ascii="Times New Roman" w:hAnsi="Times New Roman" w:cs="Times New Roman"/>
        <w:b/>
        <w:i/>
        <w:sz w:val="18"/>
        <w:szCs w:val="1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Lei Complementar nº 0</w:t>
    </w:r>
    <w:r w:rsidR="00B61C7F">
      <w:rPr>
        <w:rFonts w:ascii="Times New Roman" w:hAnsi="Times New Roman" w:cs="Times New Roman"/>
        <w:b/>
        <w:i/>
        <w:sz w:val="18"/>
        <w:szCs w:val="1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75</w:t>
    </w:r>
    <w:r>
      <w:rPr>
        <w:rFonts w:ascii="Times New Roman" w:hAnsi="Times New Roman" w:cs="Times New Roman"/>
        <w:b/>
        <w:i/>
        <w:sz w:val="18"/>
        <w:szCs w:val="1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/19</w:t>
    </w:r>
  </w:p>
  <w:p w:rsidR="00471D73" w:rsidRDefault="00471D73" w:rsidP="00477C98">
    <w:pPr>
      <w:pStyle w:val="Cabealh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ACC"/>
    <w:rsid w:val="000C76EA"/>
    <w:rsid w:val="00116ED0"/>
    <w:rsid w:val="001C3762"/>
    <w:rsid w:val="00287094"/>
    <w:rsid w:val="00360201"/>
    <w:rsid w:val="0036082B"/>
    <w:rsid w:val="00363E98"/>
    <w:rsid w:val="00383FCF"/>
    <w:rsid w:val="00471003"/>
    <w:rsid w:val="00471D73"/>
    <w:rsid w:val="00477C98"/>
    <w:rsid w:val="004D4A40"/>
    <w:rsid w:val="005229F3"/>
    <w:rsid w:val="005F042D"/>
    <w:rsid w:val="00665445"/>
    <w:rsid w:val="007351EE"/>
    <w:rsid w:val="0077672C"/>
    <w:rsid w:val="00843A33"/>
    <w:rsid w:val="008E43BC"/>
    <w:rsid w:val="009A5D9C"/>
    <w:rsid w:val="00A03D08"/>
    <w:rsid w:val="00A45A59"/>
    <w:rsid w:val="00A524A5"/>
    <w:rsid w:val="00B31DB3"/>
    <w:rsid w:val="00B4653C"/>
    <w:rsid w:val="00B61C7F"/>
    <w:rsid w:val="00B654E8"/>
    <w:rsid w:val="00BA514E"/>
    <w:rsid w:val="00C3072C"/>
    <w:rsid w:val="00CA4E0C"/>
    <w:rsid w:val="00CE2264"/>
    <w:rsid w:val="00D1694D"/>
    <w:rsid w:val="00D701BB"/>
    <w:rsid w:val="00E77F59"/>
    <w:rsid w:val="00EB2ACC"/>
    <w:rsid w:val="00FB7C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471D7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71D73"/>
  </w:style>
  <w:style w:type="paragraph" w:styleId="Rodap">
    <w:name w:val="footer"/>
    <w:basedOn w:val="Normal"/>
    <w:link w:val="RodapChar"/>
    <w:uiPriority w:val="99"/>
    <w:unhideWhenUsed/>
    <w:rsid w:val="00471D73"/>
    <w:pPr>
      <w:tabs>
        <w:tab w:val="center" w:pos="4252"/>
        <w:tab w:val="right" w:pos="8504"/>
      </w:tabs>
      <w:spacing w:after="0" w:line="240" w:lineRule="auto"/>
    </w:pPr>
  </w:style>
  <w:style w:type="character" w:customStyle="1" w:styleId="RodapChar">
    <w:name w:val="Rodapé Char"/>
    <w:basedOn w:val="Fontepargpadro"/>
    <w:link w:val="Rodap"/>
    <w:uiPriority w:val="99"/>
    <w:rsid w:val="00471D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471D7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71D73"/>
  </w:style>
  <w:style w:type="paragraph" w:styleId="Rodap">
    <w:name w:val="footer"/>
    <w:basedOn w:val="Normal"/>
    <w:link w:val="RodapChar"/>
    <w:uiPriority w:val="99"/>
    <w:unhideWhenUsed/>
    <w:rsid w:val="00471D73"/>
    <w:pPr>
      <w:tabs>
        <w:tab w:val="center" w:pos="4252"/>
        <w:tab w:val="right" w:pos="8504"/>
      </w:tabs>
      <w:spacing w:after="0" w:line="240" w:lineRule="auto"/>
    </w:pPr>
  </w:style>
  <w:style w:type="character" w:customStyle="1" w:styleId="RodapChar">
    <w:name w:val="Rodapé Char"/>
    <w:basedOn w:val="Fontepargpadro"/>
    <w:link w:val="Rodap"/>
    <w:uiPriority w:val="99"/>
    <w:rsid w:val="00471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028492">
      <w:bodyDiv w:val="1"/>
      <w:marLeft w:val="0"/>
      <w:marRight w:val="0"/>
      <w:marTop w:val="0"/>
      <w:marBottom w:val="0"/>
      <w:divBdr>
        <w:top w:val="none" w:sz="0" w:space="0" w:color="auto"/>
        <w:left w:val="none" w:sz="0" w:space="0" w:color="auto"/>
        <w:bottom w:val="none" w:sz="0" w:space="0" w:color="auto"/>
        <w:right w:val="none" w:sz="0" w:space="0" w:color="auto"/>
      </w:divBdr>
    </w:div>
    <w:div w:id="673149899">
      <w:bodyDiv w:val="1"/>
      <w:marLeft w:val="0"/>
      <w:marRight w:val="0"/>
      <w:marTop w:val="0"/>
      <w:marBottom w:val="0"/>
      <w:divBdr>
        <w:top w:val="none" w:sz="0" w:space="0" w:color="auto"/>
        <w:left w:val="none" w:sz="0" w:space="0" w:color="auto"/>
        <w:bottom w:val="none" w:sz="0" w:space="0" w:color="auto"/>
        <w:right w:val="none" w:sz="0" w:space="0" w:color="auto"/>
      </w:divBdr>
    </w:div>
    <w:div w:id="935403745">
      <w:bodyDiv w:val="1"/>
      <w:marLeft w:val="0"/>
      <w:marRight w:val="0"/>
      <w:marTop w:val="0"/>
      <w:marBottom w:val="0"/>
      <w:divBdr>
        <w:top w:val="none" w:sz="0" w:space="0" w:color="auto"/>
        <w:left w:val="none" w:sz="0" w:space="0" w:color="auto"/>
        <w:bottom w:val="none" w:sz="0" w:space="0" w:color="auto"/>
        <w:right w:val="none" w:sz="0" w:space="0" w:color="auto"/>
      </w:divBdr>
    </w:div>
    <w:div w:id="183595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7B1D4-3C0D-4C1B-86AA-A9E612C8F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2336</Words>
  <Characters>12617</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Marilia Leite Rodrigues Frederico</cp:lastModifiedBy>
  <cp:revision>3</cp:revision>
  <cp:lastPrinted>2019-11-28T17:20:00Z</cp:lastPrinted>
  <dcterms:created xsi:type="dcterms:W3CDTF">2019-12-17T19:17:00Z</dcterms:created>
  <dcterms:modified xsi:type="dcterms:W3CDTF">2019-12-17T19:17:00Z</dcterms:modified>
</cp:coreProperties>
</file>